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E40F" w14:textId="77777777" w:rsidR="00A44D8D" w:rsidRDefault="00202139" w:rsidP="00A44D8D">
      <w:pPr>
        <w:spacing w:line="276" w:lineRule="auto"/>
        <w:jc w:val="right"/>
        <w:rPr>
          <w:sz w:val="24"/>
          <w:szCs w:val="24"/>
        </w:rPr>
      </w:pPr>
      <w:bookmarkStart w:id="0" w:name="_GoBack"/>
      <w:bookmarkEnd w:id="0"/>
      <w:r w:rsidRPr="00A44D8D">
        <w:rPr>
          <w:sz w:val="24"/>
          <w:szCs w:val="24"/>
        </w:rPr>
        <w:t xml:space="preserve">Приложение </w:t>
      </w:r>
      <w:r w:rsidR="00A44D8D">
        <w:rPr>
          <w:sz w:val="24"/>
          <w:szCs w:val="24"/>
        </w:rPr>
        <w:t xml:space="preserve">№ </w:t>
      </w:r>
      <w:r w:rsidRPr="00A44D8D">
        <w:rPr>
          <w:sz w:val="24"/>
          <w:szCs w:val="24"/>
        </w:rPr>
        <w:t xml:space="preserve">1 </w:t>
      </w:r>
    </w:p>
    <w:p w14:paraId="066D0277" w14:textId="184CD8A9" w:rsidR="00202139" w:rsidRPr="00A44D8D" w:rsidRDefault="00202139" w:rsidP="00A44D8D">
      <w:pPr>
        <w:spacing w:line="276" w:lineRule="auto"/>
        <w:jc w:val="right"/>
        <w:rPr>
          <w:sz w:val="24"/>
          <w:szCs w:val="24"/>
        </w:rPr>
      </w:pPr>
      <w:r w:rsidRPr="00A44D8D">
        <w:rPr>
          <w:sz w:val="24"/>
          <w:szCs w:val="24"/>
        </w:rPr>
        <w:t xml:space="preserve">к </w:t>
      </w:r>
      <w:r w:rsidR="00A44D8D">
        <w:rPr>
          <w:sz w:val="24"/>
          <w:szCs w:val="24"/>
        </w:rPr>
        <w:t>п</w:t>
      </w:r>
      <w:r w:rsidR="00CA3260">
        <w:rPr>
          <w:sz w:val="24"/>
          <w:szCs w:val="24"/>
        </w:rPr>
        <w:t>остановлению от 08.02.2018 № 301</w:t>
      </w:r>
    </w:p>
    <w:p w14:paraId="1F044AF3" w14:textId="77777777" w:rsidR="00202139" w:rsidRDefault="00202139" w:rsidP="00511048">
      <w:pPr>
        <w:spacing w:line="276" w:lineRule="auto"/>
        <w:ind w:firstLine="709"/>
        <w:jc w:val="both"/>
        <w:rPr>
          <w:sz w:val="24"/>
          <w:szCs w:val="24"/>
        </w:rPr>
      </w:pPr>
    </w:p>
    <w:p w14:paraId="238C6F25" w14:textId="77777777" w:rsidR="00CA3260" w:rsidRPr="00A44D8D" w:rsidRDefault="00CA3260" w:rsidP="00511048">
      <w:pPr>
        <w:spacing w:line="276" w:lineRule="auto"/>
        <w:ind w:firstLine="709"/>
        <w:jc w:val="both"/>
        <w:rPr>
          <w:sz w:val="24"/>
          <w:szCs w:val="24"/>
        </w:rPr>
      </w:pPr>
    </w:p>
    <w:p w14:paraId="259A4BD1" w14:textId="77777777" w:rsidR="00202139" w:rsidRPr="00A44D8D" w:rsidRDefault="00202139" w:rsidP="00202139">
      <w:pPr>
        <w:spacing w:line="276" w:lineRule="auto"/>
        <w:ind w:firstLine="709"/>
        <w:jc w:val="center"/>
        <w:rPr>
          <w:b/>
          <w:sz w:val="24"/>
          <w:szCs w:val="24"/>
        </w:rPr>
      </w:pPr>
      <w:r w:rsidRPr="00A44D8D">
        <w:rPr>
          <w:b/>
          <w:sz w:val="24"/>
          <w:szCs w:val="24"/>
        </w:rPr>
        <w:t>2. Приоритеты, цели и основные мероприятия муниципальной программы</w:t>
      </w:r>
    </w:p>
    <w:p w14:paraId="2B5B5231" w14:textId="77777777" w:rsidR="00202139" w:rsidRPr="00A44D8D" w:rsidRDefault="00202139" w:rsidP="00202139">
      <w:pPr>
        <w:spacing w:line="276" w:lineRule="auto"/>
        <w:ind w:firstLine="709"/>
        <w:jc w:val="both"/>
        <w:rPr>
          <w:sz w:val="24"/>
          <w:szCs w:val="24"/>
        </w:rPr>
      </w:pPr>
    </w:p>
    <w:p w14:paraId="696CDD4B" w14:textId="0B26F819" w:rsidR="00202139" w:rsidRPr="00A44D8D" w:rsidRDefault="00202139" w:rsidP="00CA3260">
      <w:pPr>
        <w:ind w:firstLine="709"/>
        <w:jc w:val="both"/>
        <w:rPr>
          <w:sz w:val="24"/>
          <w:szCs w:val="24"/>
        </w:rPr>
      </w:pPr>
      <w:r w:rsidRPr="00A44D8D">
        <w:rPr>
          <w:sz w:val="24"/>
          <w:szCs w:val="24"/>
        </w:rPr>
        <w:t xml:space="preserve">Муниципальная программа предусматривает комплексное развитие всех отраслей </w:t>
      </w:r>
      <w:r w:rsidR="00FC7847">
        <w:rPr>
          <w:sz w:val="24"/>
          <w:szCs w:val="24"/>
        </w:rPr>
        <w:t xml:space="preserve">                 </w:t>
      </w:r>
      <w:r w:rsidRPr="00A44D8D">
        <w:rPr>
          <w:sz w:val="24"/>
          <w:szCs w:val="24"/>
        </w:rPr>
        <w:t xml:space="preserve">и сфер деятельности агропромышленного комплекса и дальнейшее повышение качества жизни </w:t>
      </w:r>
      <w:r w:rsidR="00705155" w:rsidRPr="00A44D8D">
        <w:rPr>
          <w:sz w:val="24"/>
          <w:szCs w:val="24"/>
        </w:rPr>
        <w:t xml:space="preserve">городских и </w:t>
      </w:r>
      <w:r w:rsidRPr="00A44D8D">
        <w:rPr>
          <w:sz w:val="24"/>
          <w:szCs w:val="24"/>
        </w:rPr>
        <w:t>сельских жителей.</w:t>
      </w:r>
    </w:p>
    <w:p w14:paraId="107268A1" w14:textId="77777777" w:rsidR="00202139" w:rsidRPr="00A44D8D" w:rsidRDefault="00202139" w:rsidP="00CA3260">
      <w:pPr>
        <w:ind w:firstLine="709"/>
        <w:jc w:val="both"/>
        <w:rPr>
          <w:sz w:val="24"/>
          <w:szCs w:val="24"/>
        </w:rPr>
      </w:pPr>
      <w:r w:rsidRPr="00A44D8D">
        <w:rPr>
          <w:sz w:val="24"/>
          <w:szCs w:val="24"/>
        </w:rPr>
        <w:t>К приоритетам муниципальной программы относятся:</w:t>
      </w:r>
    </w:p>
    <w:p w14:paraId="1024AEED" w14:textId="77777777" w:rsidR="00202139" w:rsidRPr="00A44D8D" w:rsidRDefault="00202139" w:rsidP="00CA3260">
      <w:pPr>
        <w:ind w:firstLine="709"/>
        <w:jc w:val="both"/>
        <w:rPr>
          <w:sz w:val="24"/>
          <w:szCs w:val="24"/>
        </w:rPr>
      </w:pPr>
      <w:r w:rsidRPr="00A44D8D">
        <w:rPr>
          <w:sz w:val="24"/>
          <w:szCs w:val="24"/>
        </w:rPr>
        <w:t>в сфере агропромышленного комплекса - рост производства продукции сельского хозяйства;</w:t>
      </w:r>
    </w:p>
    <w:p w14:paraId="6A5763AE" w14:textId="77777777" w:rsidR="00202139" w:rsidRPr="00A44D8D" w:rsidRDefault="00202139" w:rsidP="00CA3260">
      <w:pPr>
        <w:ind w:firstLine="709"/>
        <w:jc w:val="both"/>
        <w:rPr>
          <w:sz w:val="24"/>
          <w:szCs w:val="24"/>
        </w:rPr>
      </w:pPr>
      <w:r w:rsidRPr="00A44D8D">
        <w:rPr>
          <w:sz w:val="24"/>
          <w:szCs w:val="24"/>
        </w:rPr>
        <w:t>в социальной сфере – рост заработной платы работников, занятых в сфере сельского хозяйства и устойчивое развитие сельских территорий.</w:t>
      </w:r>
    </w:p>
    <w:p w14:paraId="35980325" w14:textId="77777777" w:rsidR="00202139" w:rsidRPr="00A44D8D" w:rsidRDefault="00202139" w:rsidP="00CA3260">
      <w:pPr>
        <w:ind w:firstLine="709"/>
        <w:jc w:val="both"/>
        <w:rPr>
          <w:sz w:val="24"/>
          <w:szCs w:val="24"/>
        </w:rPr>
      </w:pPr>
      <w:r w:rsidRPr="00A44D8D">
        <w:rPr>
          <w:sz w:val="24"/>
          <w:szCs w:val="24"/>
        </w:rPr>
        <w:t>С учетом приоритетов основной целью реализации муниципальной программы является формирование высокопроизводительного агропромышленного комплекса.</w:t>
      </w:r>
    </w:p>
    <w:p w14:paraId="23BD82BA" w14:textId="77777777" w:rsidR="00202139" w:rsidRPr="00A44D8D" w:rsidRDefault="00202139" w:rsidP="00CA3260">
      <w:pPr>
        <w:ind w:firstLine="709"/>
        <w:jc w:val="both"/>
        <w:rPr>
          <w:sz w:val="24"/>
          <w:szCs w:val="24"/>
        </w:rPr>
      </w:pPr>
      <w:r w:rsidRPr="00A44D8D">
        <w:rPr>
          <w:sz w:val="24"/>
          <w:szCs w:val="24"/>
        </w:rPr>
        <w:t>Для достижения указанной цели предусматривается решение следующих задач:</w:t>
      </w:r>
    </w:p>
    <w:p w14:paraId="384CDCB5" w14:textId="77777777" w:rsidR="00202139" w:rsidRPr="00A44D8D" w:rsidRDefault="00202139" w:rsidP="00CA3260">
      <w:pPr>
        <w:ind w:firstLine="709"/>
        <w:jc w:val="both"/>
        <w:rPr>
          <w:sz w:val="24"/>
          <w:szCs w:val="24"/>
        </w:rPr>
      </w:pPr>
      <w:r w:rsidRPr="00A44D8D">
        <w:rPr>
          <w:sz w:val="24"/>
          <w:szCs w:val="24"/>
        </w:rPr>
        <w:t xml:space="preserve">- устойчивое функционирования агропромышленного комплекса </w:t>
      </w:r>
    </w:p>
    <w:p w14:paraId="77BBDC00" w14:textId="5AFDF591" w:rsidR="00202139" w:rsidRPr="00A44D8D" w:rsidRDefault="00202139" w:rsidP="00CA3260">
      <w:pPr>
        <w:ind w:firstLine="709"/>
        <w:jc w:val="both"/>
        <w:rPr>
          <w:sz w:val="24"/>
          <w:szCs w:val="24"/>
        </w:rPr>
      </w:pPr>
      <w:r w:rsidRPr="00A44D8D">
        <w:rPr>
          <w:sz w:val="24"/>
          <w:szCs w:val="24"/>
        </w:rPr>
        <w:t>-</w:t>
      </w:r>
      <w:r w:rsidR="00705155" w:rsidRPr="00A44D8D">
        <w:rPr>
          <w:sz w:val="24"/>
          <w:szCs w:val="24"/>
        </w:rPr>
        <w:t xml:space="preserve"> повышение культуры землепользования в городских и сельских населенных пунктах.</w:t>
      </w:r>
    </w:p>
    <w:p w14:paraId="7B6EE053" w14:textId="71087D11" w:rsidR="00705155" w:rsidRPr="00A44D8D" w:rsidRDefault="00202139" w:rsidP="00CA3260">
      <w:pPr>
        <w:ind w:firstLine="709"/>
        <w:jc w:val="both"/>
        <w:rPr>
          <w:sz w:val="24"/>
          <w:szCs w:val="24"/>
        </w:rPr>
      </w:pPr>
      <w:r w:rsidRPr="00A44D8D">
        <w:rPr>
          <w:sz w:val="24"/>
          <w:szCs w:val="24"/>
        </w:rPr>
        <w:t>Для достижения целей и задач муниципальная программа разделена на две подпрограммы: «Развитие агропромышленного комплекса» и</w:t>
      </w:r>
      <w:r w:rsidR="00705155" w:rsidRPr="00A44D8D">
        <w:rPr>
          <w:sz w:val="24"/>
          <w:szCs w:val="24"/>
        </w:rPr>
        <w:t xml:space="preserve"> «Координация деятельности</w:t>
      </w:r>
      <w:r w:rsidR="00FC7847">
        <w:rPr>
          <w:sz w:val="24"/>
          <w:szCs w:val="24"/>
        </w:rPr>
        <w:t xml:space="preserve"> </w:t>
      </w:r>
      <w:r w:rsidR="00705155" w:rsidRPr="00A44D8D">
        <w:rPr>
          <w:sz w:val="24"/>
          <w:szCs w:val="24"/>
        </w:rPr>
        <w:t xml:space="preserve"> по борьбе с борщевиком Сосновского»</w:t>
      </w:r>
      <w:r w:rsidRPr="00A44D8D">
        <w:rPr>
          <w:sz w:val="24"/>
          <w:szCs w:val="24"/>
        </w:rPr>
        <w:t>. Структура и перечень подпрограмм соответствует принципам программно</w:t>
      </w:r>
      <w:r w:rsidR="00705155" w:rsidRPr="00A44D8D">
        <w:rPr>
          <w:sz w:val="24"/>
          <w:szCs w:val="24"/>
        </w:rPr>
        <w:t>-целевого управления экономикой.</w:t>
      </w:r>
    </w:p>
    <w:p w14:paraId="3210175D" w14:textId="77777777" w:rsidR="00202139" w:rsidRPr="00A44D8D" w:rsidRDefault="00202139" w:rsidP="00CA3260">
      <w:pPr>
        <w:ind w:firstLine="709"/>
        <w:jc w:val="both"/>
        <w:rPr>
          <w:sz w:val="24"/>
          <w:szCs w:val="24"/>
        </w:rPr>
      </w:pPr>
      <w:r w:rsidRPr="00A44D8D">
        <w:rPr>
          <w:sz w:val="24"/>
          <w:szCs w:val="24"/>
        </w:rPr>
        <w:t>Для решения поставленных задач в рамках каждой из подпрограмм муниципальной программы разработан перечень основных мероприятий. Сведения об основных мероприятиях представлены в приложении № 1 к муниципальной программе.</w:t>
      </w:r>
    </w:p>
    <w:p w14:paraId="2E5D1D6F" w14:textId="1CFF0C59" w:rsidR="00202139" w:rsidRPr="00A44D8D" w:rsidRDefault="00202139">
      <w:pPr>
        <w:rPr>
          <w:sz w:val="24"/>
          <w:szCs w:val="24"/>
        </w:rPr>
      </w:pPr>
      <w:r w:rsidRPr="00A44D8D">
        <w:rPr>
          <w:sz w:val="24"/>
          <w:szCs w:val="24"/>
        </w:rPr>
        <w:br w:type="page"/>
      </w:r>
    </w:p>
    <w:p w14:paraId="0DFD43C7" w14:textId="7A5050FB" w:rsidR="00CA3260" w:rsidRDefault="00CA3260" w:rsidP="00202139">
      <w:pPr>
        <w:spacing w:line="276" w:lineRule="auto"/>
        <w:ind w:firstLine="709"/>
        <w:jc w:val="right"/>
        <w:rPr>
          <w:sz w:val="24"/>
          <w:szCs w:val="24"/>
        </w:rPr>
      </w:pPr>
      <w:r>
        <w:rPr>
          <w:sz w:val="24"/>
          <w:szCs w:val="24"/>
        </w:rPr>
        <w:lastRenderedPageBreak/>
        <w:t>Приложение № 2</w:t>
      </w:r>
    </w:p>
    <w:p w14:paraId="009314A5" w14:textId="77777777" w:rsidR="00CA3260" w:rsidRPr="00CA3260" w:rsidRDefault="00CA3260" w:rsidP="00CA3260">
      <w:pPr>
        <w:spacing w:line="276" w:lineRule="auto"/>
        <w:ind w:firstLine="709"/>
        <w:jc w:val="right"/>
        <w:rPr>
          <w:sz w:val="24"/>
          <w:szCs w:val="24"/>
        </w:rPr>
      </w:pPr>
      <w:r w:rsidRPr="00CA3260">
        <w:rPr>
          <w:sz w:val="24"/>
          <w:szCs w:val="24"/>
        </w:rPr>
        <w:t>к постановлению от 08.02.2018 № 301</w:t>
      </w:r>
    </w:p>
    <w:p w14:paraId="57779C2F" w14:textId="77777777" w:rsidR="00202139" w:rsidRDefault="00202139" w:rsidP="00202139">
      <w:pPr>
        <w:spacing w:line="276" w:lineRule="auto"/>
        <w:ind w:firstLine="709"/>
        <w:jc w:val="right"/>
        <w:rPr>
          <w:sz w:val="24"/>
          <w:szCs w:val="24"/>
        </w:rPr>
      </w:pPr>
    </w:p>
    <w:p w14:paraId="6DB2F8E6" w14:textId="77777777" w:rsidR="00FC7847" w:rsidRPr="00A44D8D" w:rsidRDefault="00FC7847" w:rsidP="00202139">
      <w:pPr>
        <w:spacing w:line="276" w:lineRule="auto"/>
        <w:ind w:firstLine="709"/>
        <w:jc w:val="right"/>
        <w:rPr>
          <w:sz w:val="24"/>
          <w:szCs w:val="24"/>
        </w:rPr>
      </w:pPr>
    </w:p>
    <w:p w14:paraId="453EEC36" w14:textId="77777777" w:rsidR="00202139" w:rsidRPr="00A44D8D" w:rsidRDefault="00202139" w:rsidP="00202139">
      <w:pPr>
        <w:spacing w:line="276" w:lineRule="auto"/>
        <w:ind w:firstLine="709"/>
        <w:jc w:val="center"/>
        <w:rPr>
          <w:b/>
          <w:sz w:val="24"/>
          <w:szCs w:val="24"/>
        </w:rPr>
      </w:pPr>
      <w:r w:rsidRPr="00A44D8D">
        <w:rPr>
          <w:b/>
          <w:sz w:val="24"/>
          <w:szCs w:val="24"/>
        </w:rPr>
        <w:t>3. Прогноз конечных результатов муниципальной программы</w:t>
      </w:r>
    </w:p>
    <w:p w14:paraId="19F8B8FF" w14:textId="77777777" w:rsidR="00202139" w:rsidRPr="00A44D8D" w:rsidRDefault="00202139" w:rsidP="00202139">
      <w:pPr>
        <w:spacing w:line="276" w:lineRule="auto"/>
        <w:ind w:firstLine="709"/>
        <w:jc w:val="both"/>
        <w:rPr>
          <w:sz w:val="24"/>
          <w:szCs w:val="24"/>
        </w:rPr>
      </w:pPr>
    </w:p>
    <w:p w14:paraId="75DDDF42" w14:textId="1C7EA35A" w:rsidR="00202139" w:rsidRPr="00A44D8D" w:rsidRDefault="00202139" w:rsidP="00FC7847">
      <w:pPr>
        <w:ind w:firstLine="709"/>
        <w:jc w:val="both"/>
        <w:rPr>
          <w:sz w:val="24"/>
          <w:szCs w:val="24"/>
        </w:rPr>
      </w:pPr>
      <w:r w:rsidRPr="00A44D8D">
        <w:rPr>
          <w:sz w:val="24"/>
          <w:szCs w:val="24"/>
        </w:rPr>
        <w:t>Основные мероприятия подпрограмм муниципальной программы предусматривают комплекс взаимосвязанных мер, направленных на достижение целей муниципальной программы, а также на решение наиболее важных текущих и перспективных задач, обеспечивающих продовольственную независимость района, поступательное социально-экономическое развитие агропромышленного комплекса и устойчивое развитие сельских территорий</w:t>
      </w:r>
      <w:r w:rsidR="00656B47" w:rsidRPr="00A44D8D">
        <w:rPr>
          <w:sz w:val="24"/>
          <w:szCs w:val="24"/>
        </w:rPr>
        <w:t>, повышение культуры землепользования в городских и сельских населенных пунктах</w:t>
      </w:r>
      <w:r w:rsidRPr="00A44D8D">
        <w:rPr>
          <w:sz w:val="24"/>
          <w:szCs w:val="24"/>
        </w:rPr>
        <w:t xml:space="preserve">. Основными результатами муниципальной программы являются рост производства сельскохозяйственной продукции и </w:t>
      </w:r>
      <w:r w:rsidR="00656B47" w:rsidRPr="00A44D8D">
        <w:rPr>
          <w:sz w:val="24"/>
          <w:szCs w:val="24"/>
        </w:rPr>
        <w:t>локализация и ликвидация борщевика Сосновского</w:t>
      </w:r>
      <w:r w:rsidR="00FC7847">
        <w:rPr>
          <w:sz w:val="24"/>
          <w:szCs w:val="24"/>
        </w:rPr>
        <w:t xml:space="preserve">                  </w:t>
      </w:r>
      <w:r w:rsidR="00656B47" w:rsidRPr="00A44D8D">
        <w:rPr>
          <w:sz w:val="24"/>
          <w:szCs w:val="24"/>
        </w:rPr>
        <w:t xml:space="preserve"> в городских и сельских населенных пунктах</w:t>
      </w:r>
      <w:r w:rsidRPr="00A44D8D">
        <w:rPr>
          <w:sz w:val="24"/>
          <w:szCs w:val="24"/>
        </w:rPr>
        <w:t>.</w:t>
      </w:r>
    </w:p>
    <w:p w14:paraId="02BC1D34" w14:textId="414D7329" w:rsidR="00202139" w:rsidRPr="00A44D8D" w:rsidRDefault="00202139" w:rsidP="00FC7847">
      <w:pPr>
        <w:ind w:firstLine="709"/>
        <w:jc w:val="both"/>
        <w:rPr>
          <w:sz w:val="24"/>
          <w:szCs w:val="24"/>
        </w:rPr>
      </w:pPr>
      <w:r w:rsidRPr="00A44D8D">
        <w:rPr>
          <w:sz w:val="24"/>
          <w:szCs w:val="24"/>
        </w:rPr>
        <w:t>Плановые значения показателей (индикаторов) предусмотрены для каждой подпрограммы по годам реализации и указаны в приложении № 2 к муниципальной программе. Методика расчета показателей (индикаторов) представлена в приложении № 3</w:t>
      </w:r>
      <w:r w:rsidR="00FC7847">
        <w:rPr>
          <w:sz w:val="24"/>
          <w:szCs w:val="24"/>
        </w:rPr>
        <w:t xml:space="preserve">            </w:t>
      </w:r>
      <w:r w:rsidRPr="00A44D8D">
        <w:rPr>
          <w:sz w:val="24"/>
          <w:szCs w:val="24"/>
        </w:rPr>
        <w:t xml:space="preserve"> к муниципальной программе.  </w:t>
      </w:r>
    </w:p>
    <w:p w14:paraId="05B90DF7" w14:textId="77777777" w:rsidR="00202139" w:rsidRPr="00A44D8D" w:rsidRDefault="00202139" w:rsidP="00511048">
      <w:pPr>
        <w:spacing w:line="276" w:lineRule="auto"/>
        <w:ind w:firstLine="709"/>
        <w:jc w:val="both"/>
        <w:rPr>
          <w:sz w:val="24"/>
          <w:szCs w:val="24"/>
        </w:rPr>
      </w:pPr>
    </w:p>
    <w:p w14:paraId="1F2AFD50" w14:textId="6BB79A55" w:rsidR="006156DA" w:rsidRPr="00A44D8D" w:rsidRDefault="006156DA">
      <w:pPr>
        <w:rPr>
          <w:sz w:val="24"/>
          <w:szCs w:val="24"/>
        </w:rPr>
      </w:pPr>
      <w:r w:rsidRPr="00A44D8D">
        <w:rPr>
          <w:sz w:val="24"/>
          <w:szCs w:val="24"/>
        </w:rPr>
        <w:br w:type="page"/>
      </w:r>
    </w:p>
    <w:p w14:paraId="04AAA814" w14:textId="43F2E0D5" w:rsidR="00CA3260" w:rsidRDefault="006156DA" w:rsidP="00FC7847">
      <w:pPr>
        <w:jc w:val="right"/>
        <w:rPr>
          <w:sz w:val="24"/>
          <w:szCs w:val="24"/>
        </w:rPr>
      </w:pPr>
      <w:r w:rsidRPr="00A44D8D">
        <w:rPr>
          <w:sz w:val="24"/>
          <w:szCs w:val="24"/>
        </w:rPr>
        <w:lastRenderedPageBreak/>
        <w:t xml:space="preserve">Приложение </w:t>
      </w:r>
      <w:r w:rsidR="00CA3260">
        <w:rPr>
          <w:sz w:val="24"/>
          <w:szCs w:val="24"/>
        </w:rPr>
        <w:t xml:space="preserve">№ </w:t>
      </w:r>
      <w:r w:rsidRPr="00A44D8D">
        <w:rPr>
          <w:sz w:val="24"/>
          <w:szCs w:val="24"/>
        </w:rPr>
        <w:t xml:space="preserve">3 </w:t>
      </w:r>
    </w:p>
    <w:p w14:paraId="57A8358D" w14:textId="77777777" w:rsidR="00CA3260" w:rsidRPr="00CA3260" w:rsidRDefault="00CA3260" w:rsidP="00CA3260">
      <w:pPr>
        <w:jc w:val="right"/>
        <w:rPr>
          <w:sz w:val="24"/>
          <w:szCs w:val="24"/>
        </w:rPr>
      </w:pPr>
      <w:r w:rsidRPr="00CA3260">
        <w:rPr>
          <w:sz w:val="24"/>
          <w:szCs w:val="24"/>
        </w:rPr>
        <w:t>к постановлению от 08.02.2018 № 301</w:t>
      </w:r>
    </w:p>
    <w:p w14:paraId="245ACF08" w14:textId="77777777" w:rsidR="006156DA" w:rsidRDefault="006156DA" w:rsidP="006156DA">
      <w:pPr>
        <w:jc w:val="center"/>
        <w:rPr>
          <w:sz w:val="24"/>
          <w:szCs w:val="24"/>
        </w:rPr>
      </w:pPr>
    </w:p>
    <w:p w14:paraId="359AB0C6" w14:textId="77777777" w:rsidR="00FC7847" w:rsidRPr="00A44D8D" w:rsidRDefault="00FC7847" w:rsidP="006156DA">
      <w:pPr>
        <w:jc w:val="center"/>
        <w:rPr>
          <w:sz w:val="24"/>
          <w:szCs w:val="24"/>
        </w:rPr>
      </w:pPr>
    </w:p>
    <w:p w14:paraId="4AC52200" w14:textId="77777777" w:rsidR="006156DA" w:rsidRPr="00A44D8D" w:rsidRDefault="006156DA" w:rsidP="006156DA">
      <w:pPr>
        <w:jc w:val="center"/>
        <w:rPr>
          <w:sz w:val="24"/>
          <w:szCs w:val="24"/>
        </w:rPr>
      </w:pPr>
      <w:r w:rsidRPr="00A44D8D">
        <w:rPr>
          <w:sz w:val="24"/>
          <w:szCs w:val="24"/>
        </w:rPr>
        <w:t>Подпрограмма «Координация деятельности по борьбе с борщевиком Сосновского»</w:t>
      </w:r>
    </w:p>
    <w:p w14:paraId="07B62768" w14:textId="77777777" w:rsidR="006156DA" w:rsidRPr="00A44D8D" w:rsidRDefault="006156DA" w:rsidP="006156DA">
      <w:pPr>
        <w:jc w:val="center"/>
        <w:rPr>
          <w:sz w:val="24"/>
          <w:szCs w:val="24"/>
        </w:rPr>
      </w:pPr>
    </w:p>
    <w:p w14:paraId="591DAF11" w14:textId="77777777" w:rsidR="006156DA" w:rsidRPr="00A44D8D" w:rsidRDefault="006156DA" w:rsidP="006156DA">
      <w:pPr>
        <w:jc w:val="center"/>
        <w:rPr>
          <w:sz w:val="24"/>
          <w:szCs w:val="24"/>
        </w:rPr>
      </w:pPr>
    </w:p>
    <w:p w14:paraId="7212663E" w14:textId="77777777" w:rsidR="006156DA" w:rsidRPr="00A44D8D" w:rsidRDefault="006156DA" w:rsidP="006156DA">
      <w:pPr>
        <w:jc w:val="center"/>
        <w:rPr>
          <w:b/>
          <w:sz w:val="24"/>
          <w:szCs w:val="24"/>
        </w:rPr>
      </w:pPr>
      <w:r w:rsidRPr="00A44D8D">
        <w:rPr>
          <w:b/>
          <w:sz w:val="24"/>
          <w:szCs w:val="24"/>
        </w:rPr>
        <w:t>Паспорт подпрограммы</w:t>
      </w:r>
    </w:p>
    <w:p w14:paraId="46E951D5" w14:textId="77777777" w:rsidR="006156DA" w:rsidRPr="00A44D8D" w:rsidRDefault="006156DA" w:rsidP="006156DA">
      <w:pPr>
        <w:jc w:val="center"/>
        <w:rPr>
          <w:b/>
          <w:sz w:val="24"/>
          <w:szCs w:val="24"/>
        </w:rPr>
      </w:pPr>
      <w:r w:rsidRPr="00A44D8D">
        <w:rPr>
          <w:b/>
          <w:color w:val="000000"/>
          <w:sz w:val="24"/>
          <w:szCs w:val="24"/>
        </w:rPr>
        <w:t>Координация деятельности по борьбе с борщевиком Сосновского</w:t>
      </w:r>
    </w:p>
    <w:p w14:paraId="7FF53536" w14:textId="77777777" w:rsidR="006156DA" w:rsidRPr="00A44D8D" w:rsidRDefault="006156DA" w:rsidP="006156DA">
      <w:pPr>
        <w:jc w:val="center"/>
        <w:rPr>
          <w:sz w:val="24"/>
          <w:szCs w:val="24"/>
        </w:rPr>
      </w:pPr>
    </w:p>
    <w:p w14:paraId="62D1F903" w14:textId="77777777" w:rsidR="006156DA" w:rsidRPr="00A44D8D" w:rsidRDefault="006156DA" w:rsidP="006156DA">
      <w:pPr>
        <w:jc w:val="center"/>
        <w:rPr>
          <w:sz w:val="24"/>
          <w:szCs w:val="24"/>
        </w:rPr>
      </w:pPr>
    </w:p>
    <w:p w14:paraId="2C4AE020" w14:textId="77777777" w:rsidR="006156DA" w:rsidRPr="00A44D8D" w:rsidRDefault="006156DA" w:rsidP="006156DA">
      <w:pPr>
        <w:jc w:val="center"/>
        <w:rPr>
          <w:sz w:val="24"/>
          <w:szCs w:val="24"/>
        </w:rPr>
      </w:pPr>
    </w:p>
    <w:tbl>
      <w:tblPr>
        <w:tblStyle w:val="a6"/>
        <w:tblW w:w="0" w:type="auto"/>
        <w:tblLook w:val="04A0" w:firstRow="1" w:lastRow="0" w:firstColumn="1" w:lastColumn="0" w:noHBand="0" w:noVBand="1"/>
      </w:tblPr>
      <w:tblGrid>
        <w:gridCol w:w="5240"/>
        <w:gridCol w:w="4105"/>
      </w:tblGrid>
      <w:tr w:rsidR="006156DA" w:rsidRPr="00A44D8D" w14:paraId="6D4D3E9E" w14:textId="77777777" w:rsidTr="005E2FC7">
        <w:tc>
          <w:tcPr>
            <w:tcW w:w="5240" w:type="dxa"/>
          </w:tcPr>
          <w:p w14:paraId="7D075AD7" w14:textId="77777777" w:rsidR="006156DA" w:rsidRPr="00A44D8D" w:rsidRDefault="006156DA" w:rsidP="005E2FC7">
            <w:pPr>
              <w:jc w:val="center"/>
              <w:rPr>
                <w:sz w:val="24"/>
                <w:szCs w:val="24"/>
              </w:rPr>
            </w:pPr>
            <w:r w:rsidRPr="00A44D8D">
              <w:rPr>
                <w:sz w:val="24"/>
                <w:szCs w:val="24"/>
              </w:rPr>
              <w:t xml:space="preserve">Полное наименование </w:t>
            </w:r>
          </w:p>
        </w:tc>
        <w:tc>
          <w:tcPr>
            <w:tcW w:w="4105" w:type="dxa"/>
          </w:tcPr>
          <w:p w14:paraId="1E34DE9F" w14:textId="77777777" w:rsidR="006156DA" w:rsidRPr="00A44D8D" w:rsidRDefault="006156DA" w:rsidP="005E2FC7">
            <w:pPr>
              <w:jc w:val="center"/>
              <w:rPr>
                <w:sz w:val="24"/>
                <w:szCs w:val="24"/>
              </w:rPr>
            </w:pPr>
            <w:r w:rsidRPr="00A44D8D">
              <w:rPr>
                <w:color w:val="000000"/>
                <w:sz w:val="24"/>
                <w:szCs w:val="24"/>
              </w:rPr>
              <w:t>Координация деятельности по борьбе с борщевиком Сосновского</w:t>
            </w:r>
          </w:p>
        </w:tc>
      </w:tr>
      <w:tr w:rsidR="006156DA" w:rsidRPr="00A44D8D" w14:paraId="667C3493" w14:textId="77777777" w:rsidTr="005E2FC7">
        <w:tc>
          <w:tcPr>
            <w:tcW w:w="5240" w:type="dxa"/>
          </w:tcPr>
          <w:p w14:paraId="476830D4" w14:textId="77777777" w:rsidR="006156DA" w:rsidRPr="00A44D8D" w:rsidRDefault="006156DA" w:rsidP="005E2FC7">
            <w:pPr>
              <w:jc w:val="center"/>
              <w:rPr>
                <w:sz w:val="24"/>
                <w:szCs w:val="24"/>
              </w:rPr>
            </w:pPr>
            <w:r w:rsidRPr="00A44D8D">
              <w:rPr>
                <w:sz w:val="24"/>
                <w:szCs w:val="24"/>
              </w:rPr>
              <w:t>Ответственный исполнитель подпрограммы</w:t>
            </w:r>
          </w:p>
        </w:tc>
        <w:tc>
          <w:tcPr>
            <w:tcW w:w="4105" w:type="dxa"/>
          </w:tcPr>
          <w:p w14:paraId="0326118E" w14:textId="77777777" w:rsidR="006156DA" w:rsidRPr="00A44D8D" w:rsidRDefault="006156DA" w:rsidP="005E2FC7">
            <w:pPr>
              <w:jc w:val="center"/>
              <w:rPr>
                <w:sz w:val="24"/>
                <w:szCs w:val="24"/>
              </w:rPr>
            </w:pPr>
            <w:r w:rsidRPr="00A44D8D">
              <w:rPr>
                <w:sz w:val="24"/>
                <w:szCs w:val="24"/>
              </w:rPr>
              <w:t>Комитет экономического развития и инвестиционной деятельности администрации Киришского муниципального района</w:t>
            </w:r>
          </w:p>
        </w:tc>
      </w:tr>
      <w:tr w:rsidR="006156DA" w:rsidRPr="00A44D8D" w14:paraId="45514E12" w14:textId="77777777" w:rsidTr="005E2FC7">
        <w:tc>
          <w:tcPr>
            <w:tcW w:w="5240" w:type="dxa"/>
          </w:tcPr>
          <w:p w14:paraId="45F9C9E4" w14:textId="77777777" w:rsidR="006156DA" w:rsidRPr="00A44D8D" w:rsidRDefault="006156DA" w:rsidP="005E2FC7">
            <w:pPr>
              <w:jc w:val="center"/>
              <w:rPr>
                <w:sz w:val="24"/>
                <w:szCs w:val="24"/>
              </w:rPr>
            </w:pPr>
            <w:r w:rsidRPr="00A44D8D">
              <w:rPr>
                <w:sz w:val="24"/>
                <w:szCs w:val="24"/>
              </w:rPr>
              <w:t>Соисполнители подпрограммы</w:t>
            </w:r>
          </w:p>
        </w:tc>
        <w:tc>
          <w:tcPr>
            <w:tcW w:w="4105" w:type="dxa"/>
          </w:tcPr>
          <w:p w14:paraId="1AC2FC2F" w14:textId="77777777" w:rsidR="006156DA" w:rsidRPr="00A44D8D" w:rsidRDefault="006156DA" w:rsidP="005E2FC7">
            <w:pPr>
              <w:jc w:val="center"/>
              <w:rPr>
                <w:sz w:val="24"/>
                <w:szCs w:val="24"/>
              </w:rPr>
            </w:pPr>
            <w:r w:rsidRPr="00A44D8D">
              <w:rPr>
                <w:sz w:val="24"/>
                <w:szCs w:val="24"/>
              </w:rPr>
              <w:t>-</w:t>
            </w:r>
          </w:p>
        </w:tc>
      </w:tr>
      <w:tr w:rsidR="006156DA" w:rsidRPr="00A44D8D" w14:paraId="5C3B91E2" w14:textId="77777777" w:rsidTr="005E2FC7">
        <w:tc>
          <w:tcPr>
            <w:tcW w:w="5240" w:type="dxa"/>
          </w:tcPr>
          <w:p w14:paraId="5B2CEED1" w14:textId="77777777" w:rsidR="006156DA" w:rsidRPr="00A44D8D" w:rsidRDefault="006156DA" w:rsidP="005E2FC7">
            <w:pPr>
              <w:jc w:val="center"/>
              <w:rPr>
                <w:sz w:val="24"/>
                <w:szCs w:val="24"/>
              </w:rPr>
            </w:pPr>
            <w:r w:rsidRPr="00A44D8D">
              <w:rPr>
                <w:sz w:val="24"/>
                <w:szCs w:val="24"/>
              </w:rPr>
              <w:t>Цели подпрограммы</w:t>
            </w:r>
          </w:p>
        </w:tc>
        <w:tc>
          <w:tcPr>
            <w:tcW w:w="4105" w:type="dxa"/>
          </w:tcPr>
          <w:p w14:paraId="65D29F71" w14:textId="77777777" w:rsidR="006156DA" w:rsidRPr="00A44D8D" w:rsidRDefault="006156DA" w:rsidP="005E2FC7">
            <w:pPr>
              <w:jc w:val="both"/>
              <w:rPr>
                <w:sz w:val="24"/>
                <w:szCs w:val="24"/>
                <w:highlight w:val="yellow"/>
              </w:rPr>
            </w:pPr>
            <w:r w:rsidRPr="00A44D8D">
              <w:rPr>
                <w:sz w:val="24"/>
                <w:szCs w:val="24"/>
              </w:rPr>
              <w:t>Повышение культуры землепользования в городских и сельских населенных пунктах</w:t>
            </w:r>
          </w:p>
        </w:tc>
      </w:tr>
      <w:tr w:rsidR="006156DA" w:rsidRPr="00A44D8D" w14:paraId="2D66275A" w14:textId="77777777" w:rsidTr="005E2FC7">
        <w:tc>
          <w:tcPr>
            <w:tcW w:w="5240" w:type="dxa"/>
          </w:tcPr>
          <w:p w14:paraId="74587127" w14:textId="77777777" w:rsidR="006156DA" w:rsidRPr="00A44D8D" w:rsidRDefault="006156DA" w:rsidP="005E2FC7">
            <w:pPr>
              <w:jc w:val="center"/>
              <w:rPr>
                <w:sz w:val="24"/>
                <w:szCs w:val="24"/>
              </w:rPr>
            </w:pPr>
            <w:r w:rsidRPr="00A44D8D">
              <w:rPr>
                <w:sz w:val="24"/>
                <w:szCs w:val="24"/>
              </w:rPr>
              <w:t>Задачи подпрограммы</w:t>
            </w:r>
          </w:p>
        </w:tc>
        <w:tc>
          <w:tcPr>
            <w:tcW w:w="4105" w:type="dxa"/>
          </w:tcPr>
          <w:p w14:paraId="7FF9CE24" w14:textId="77777777" w:rsidR="006156DA" w:rsidRPr="00A44D8D" w:rsidRDefault="006156DA" w:rsidP="005E2FC7">
            <w:pPr>
              <w:jc w:val="both"/>
              <w:rPr>
                <w:sz w:val="24"/>
                <w:szCs w:val="24"/>
              </w:rPr>
            </w:pPr>
            <w:r w:rsidRPr="00A44D8D">
              <w:rPr>
                <w:sz w:val="24"/>
                <w:szCs w:val="24"/>
              </w:rPr>
              <w:t>Координация работы участников мероприятий по борьбе с борщевиком Сосновского</w:t>
            </w:r>
          </w:p>
        </w:tc>
      </w:tr>
      <w:tr w:rsidR="006156DA" w:rsidRPr="00A44D8D" w14:paraId="54CFB7F6" w14:textId="77777777" w:rsidTr="005E2FC7">
        <w:tc>
          <w:tcPr>
            <w:tcW w:w="5240" w:type="dxa"/>
          </w:tcPr>
          <w:p w14:paraId="43006D4E" w14:textId="77777777" w:rsidR="006156DA" w:rsidRPr="00A44D8D" w:rsidRDefault="006156DA" w:rsidP="005E2FC7">
            <w:pPr>
              <w:jc w:val="center"/>
              <w:rPr>
                <w:sz w:val="24"/>
                <w:szCs w:val="24"/>
              </w:rPr>
            </w:pPr>
            <w:r w:rsidRPr="00A44D8D">
              <w:rPr>
                <w:sz w:val="24"/>
                <w:szCs w:val="24"/>
              </w:rPr>
              <w:t>Сроки реализации подпрограммы</w:t>
            </w:r>
          </w:p>
        </w:tc>
        <w:tc>
          <w:tcPr>
            <w:tcW w:w="4105" w:type="dxa"/>
          </w:tcPr>
          <w:p w14:paraId="026E195D" w14:textId="77777777" w:rsidR="006156DA" w:rsidRPr="00A44D8D" w:rsidRDefault="006156DA" w:rsidP="005E2FC7">
            <w:pPr>
              <w:jc w:val="center"/>
              <w:rPr>
                <w:sz w:val="24"/>
                <w:szCs w:val="24"/>
              </w:rPr>
            </w:pPr>
            <w:r w:rsidRPr="00A44D8D">
              <w:rPr>
                <w:sz w:val="24"/>
                <w:szCs w:val="24"/>
              </w:rPr>
              <w:t>2018-2021 годы</w:t>
            </w:r>
          </w:p>
        </w:tc>
      </w:tr>
      <w:tr w:rsidR="006156DA" w:rsidRPr="00A44D8D" w14:paraId="3FAA6465" w14:textId="77777777" w:rsidTr="005E2FC7">
        <w:tc>
          <w:tcPr>
            <w:tcW w:w="5240" w:type="dxa"/>
          </w:tcPr>
          <w:p w14:paraId="3FD13488" w14:textId="77777777" w:rsidR="006156DA" w:rsidRPr="00A44D8D" w:rsidRDefault="006156DA" w:rsidP="005E2FC7">
            <w:pPr>
              <w:jc w:val="center"/>
              <w:rPr>
                <w:sz w:val="24"/>
                <w:szCs w:val="24"/>
              </w:rPr>
            </w:pPr>
            <w:r w:rsidRPr="00A44D8D">
              <w:rPr>
                <w:sz w:val="24"/>
                <w:szCs w:val="24"/>
              </w:rPr>
              <w:t>Финансовое обеспечение подпрограммы, в т.ч. по годам реализации</w:t>
            </w:r>
          </w:p>
        </w:tc>
        <w:tc>
          <w:tcPr>
            <w:tcW w:w="4105" w:type="dxa"/>
          </w:tcPr>
          <w:p w14:paraId="57D91FEB" w14:textId="77777777" w:rsidR="006156DA" w:rsidRPr="00A44D8D" w:rsidRDefault="006156DA" w:rsidP="005E2FC7">
            <w:pPr>
              <w:jc w:val="center"/>
              <w:rPr>
                <w:sz w:val="24"/>
                <w:szCs w:val="24"/>
              </w:rPr>
            </w:pPr>
            <w:r w:rsidRPr="00A44D8D">
              <w:rPr>
                <w:sz w:val="24"/>
                <w:szCs w:val="24"/>
              </w:rPr>
              <w:t>Подпрограмма реализуется без привлечения денежных средств</w:t>
            </w:r>
          </w:p>
        </w:tc>
      </w:tr>
      <w:tr w:rsidR="006156DA" w:rsidRPr="00A44D8D" w14:paraId="5F30BC73" w14:textId="77777777" w:rsidTr="005E2FC7">
        <w:tc>
          <w:tcPr>
            <w:tcW w:w="5240" w:type="dxa"/>
          </w:tcPr>
          <w:p w14:paraId="06DA515C" w14:textId="77777777" w:rsidR="006156DA" w:rsidRPr="00A44D8D" w:rsidRDefault="006156DA" w:rsidP="005E2FC7">
            <w:pPr>
              <w:jc w:val="center"/>
              <w:rPr>
                <w:sz w:val="24"/>
                <w:szCs w:val="24"/>
              </w:rPr>
            </w:pPr>
            <w:r w:rsidRPr="00A44D8D">
              <w:rPr>
                <w:sz w:val="24"/>
                <w:szCs w:val="24"/>
              </w:rPr>
              <w:t>Ожидаемые результаты реализации подпрограммы</w:t>
            </w:r>
          </w:p>
        </w:tc>
        <w:tc>
          <w:tcPr>
            <w:tcW w:w="4105" w:type="dxa"/>
          </w:tcPr>
          <w:p w14:paraId="006FE1A9" w14:textId="77777777" w:rsidR="006156DA" w:rsidRPr="00A44D8D" w:rsidRDefault="006156DA" w:rsidP="005E2FC7">
            <w:pPr>
              <w:jc w:val="both"/>
              <w:rPr>
                <w:sz w:val="24"/>
                <w:szCs w:val="24"/>
              </w:rPr>
            </w:pPr>
            <w:r w:rsidRPr="00A44D8D">
              <w:rPr>
                <w:sz w:val="24"/>
                <w:szCs w:val="24"/>
              </w:rPr>
              <w:t>Локализация и ликвидация  борщевика Сосновского в городских и сельских населенных пунктах</w:t>
            </w:r>
          </w:p>
        </w:tc>
      </w:tr>
    </w:tbl>
    <w:p w14:paraId="6BBA807C" w14:textId="77777777" w:rsidR="006156DA" w:rsidRPr="00A44D8D" w:rsidRDefault="006156DA" w:rsidP="006156DA">
      <w:pPr>
        <w:jc w:val="center"/>
        <w:rPr>
          <w:sz w:val="24"/>
          <w:szCs w:val="24"/>
        </w:rPr>
      </w:pPr>
    </w:p>
    <w:p w14:paraId="6CE01240" w14:textId="77777777" w:rsidR="006156DA" w:rsidRPr="00A44D8D" w:rsidRDefault="006156DA" w:rsidP="006156DA">
      <w:pPr>
        <w:jc w:val="center"/>
        <w:rPr>
          <w:sz w:val="24"/>
          <w:szCs w:val="24"/>
        </w:rPr>
      </w:pPr>
    </w:p>
    <w:p w14:paraId="6B290F2B" w14:textId="77777777" w:rsidR="006156DA" w:rsidRPr="00A44D8D" w:rsidRDefault="006156DA" w:rsidP="006156DA">
      <w:pPr>
        <w:jc w:val="center"/>
        <w:rPr>
          <w:sz w:val="24"/>
          <w:szCs w:val="24"/>
        </w:rPr>
      </w:pPr>
    </w:p>
    <w:p w14:paraId="2137D072" w14:textId="77777777" w:rsidR="006156DA" w:rsidRPr="00A44D8D" w:rsidRDefault="006156DA" w:rsidP="006156DA">
      <w:pPr>
        <w:jc w:val="center"/>
        <w:rPr>
          <w:sz w:val="24"/>
          <w:szCs w:val="24"/>
        </w:rPr>
      </w:pPr>
    </w:p>
    <w:p w14:paraId="75446793" w14:textId="77777777" w:rsidR="006156DA" w:rsidRPr="00A44D8D" w:rsidRDefault="006156DA" w:rsidP="006156DA">
      <w:pPr>
        <w:jc w:val="center"/>
        <w:rPr>
          <w:sz w:val="24"/>
          <w:szCs w:val="24"/>
        </w:rPr>
      </w:pPr>
    </w:p>
    <w:p w14:paraId="5C465B27" w14:textId="77777777" w:rsidR="006156DA" w:rsidRPr="00A44D8D" w:rsidRDefault="006156DA" w:rsidP="006156DA">
      <w:pPr>
        <w:jc w:val="center"/>
        <w:rPr>
          <w:sz w:val="24"/>
          <w:szCs w:val="24"/>
        </w:rPr>
      </w:pPr>
    </w:p>
    <w:p w14:paraId="1223BE9D" w14:textId="77777777" w:rsidR="006156DA" w:rsidRPr="00A44D8D" w:rsidRDefault="006156DA" w:rsidP="006156DA">
      <w:pPr>
        <w:jc w:val="center"/>
        <w:rPr>
          <w:sz w:val="24"/>
          <w:szCs w:val="24"/>
        </w:rPr>
      </w:pPr>
    </w:p>
    <w:p w14:paraId="00543F8B" w14:textId="77777777" w:rsidR="006156DA" w:rsidRPr="00A44D8D" w:rsidRDefault="006156DA" w:rsidP="006156DA">
      <w:pPr>
        <w:jc w:val="center"/>
        <w:rPr>
          <w:sz w:val="24"/>
          <w:szCs w:val="24"/>
        </w:rPr>
      </w:pPr>
    </w:p>
    <w:p w14:paraId="3B1654F2" w14:textId="77777777" w:rsidR="006156DA" w:rsidRDefault="006156DA" w:rsidP="006156DA">
      <w:pPr>
        <w:jc w:val="center"/>
        <w:rPr>
          <w:sz w:val="24"/>
          <w:szCs w:val="24"/>
        </w:rPr>
      </w:pPr>
    </w:p>
    <w:p w14:paraId="11124A03" w14:textId="77777777" w:rsidR="00CA3260" w:rsidRPr="00A44D8D" w:rsidRDefault="00CA3260" w:rsidP="006156DA">
      <w:pPr>
        <w:jc w:val="center"/>
        <w:rPr>
          <w:sz w:val="24"/>
          <w:szCs w:val="24"/>
        </w:rPr>
      </w:pPr>
    </w:p>
    <w:p w14:paraId="62C58A26" w14:textId="77777777" w:rsidR="006156DA" w:rsidRPr="00A44D8D" w:rsidRDefault="006156DA" w:rsidP="006156DA">
      <w:pPr>
        <w:jc w:val="center"/>
        <w:rPr>
          <w:sz w:val="24"/>
          <w:szCs w:val="24"/>
        </w:rPr>
      </w:pPr>
    </w:p>
    <w:p w14:paraId="4F51D1E9" w14:textId="77777777" w:rsidR="006156DA" w:rsidRPr="00A44D8D" w:rsidRDefault="006156DA" w:rsidP="006156DA">
      <w:pPr>
        <w:jc w:val="center"/>
        <w:rPr>
          <w:sz w:val="24"/>
          <w:szCs w:val="24"/>
        </w:rPr>
      </w:pPr>
    </w:p>
    <w:p w14:paraId="10EEA606" w14:textId="77777777" w:rsidR="006156DA" w:rsidRPr="00A44D8D" w:rsidRDefault="006156DA" w:rsidP="006156DA">
      <w:pPr>
        <w:jc w:val="center"/>
        <w:rPr>
          <w:sz w:val="24"/>
          <w:szCs w:val="24"/>
        </w:rPr>
      </w:pPr>
    </w:p>
    <w:p w14:paraId="13562600" w14:textId="77777777" w:rsidR="006156DA" w:rsidRPr="00A44D8D" w:rsidRDefault="006156DA" w:rsidP="006156DA">
      <w:pPr>
        <w:jc w:val="center"/>
        <w:rPr>
          <w:sz w:val="24"/>
          <w:szCs w:val="24"/>
        </w:rPr>
      </w:pPr>
    </w:p>
    <w:p w14:paraId="6AFC87EB" w14:textId="77777777" w:rsidR="006156DA" w:rsidRPr="00A44D8D" w:rsidRDefault="006156DA" w:rsidP="006156DA">
      <w:pPr>
        <w:jc w:val="center"/>
        <w:rPr>
          <w:sz w:val="24"/>
          <w:szCs w:val="24"/>
        </w:rPr>
      </w:pPr>
    </w:p>
    <w:p w14:paraId="74F72BDE" w14:textId="77777777" w:rsidR="006156DA" w:rsidRPr="00A44D8D" w:rsidRDefault="006156DA" w:rsidP="006156DA">
      <w:pPr>
        <w:jc w:val="center"/>
        <w:rPr>
          <w:sz w:val="24"/>
          <w:szCs w:val="24"/>
        </w:rPr>
      </w:pPr>
    </w:p>
    <w:p w14:paraId="495ADA42" w14:textId="77777777" w:rsidR="006156DA" w:rsidRPr="00A44D8D" w:rsidRDefault="006156DA" w:rsidP="006156DA">
      <w:pPr>
        <w:jc w:val="center"/>
        <w:rPr>
          <w:sz w:val="24"/>
          <w:szCs w:val="24"/>
        </w:rPr>
      </w:pPr>
    </w:p>
    <w:p w14:paraId="3D74047F" w14:textId="77777777" w:rsidR="006156DA" w:rsidRDefault="006156DA" w:rsidP="006156DA">
      <w:pPr>
        <w:jc w:val="center"/>
        <w:rPr>
          <w:sz w:val="24"/>
          <w:szCs w:val="24"/>
        </w:rPr>
      </w:pPr>
    </w:p>
    <w:p w14:paraId="0A7C6C8E" w14:textId="77777777" w:rsidR="00FC7847" w:rsidRDefault="00FC7847" w:rsidP="006156DA">
      <w:pPr>
        <w:jc w:val="center"/>
        <w:rPr>
          <w:sz w:val="24"/>
          <w:szCs w:val="24"/>
        </w:rPr>
      </w:pPr>
    </w:p>
    <w:p w14:paraId="625D4825" w14:textId="77777777" w:rsidR="00FC7847" w:rsidRPr="00A44D8D" w:rsidRDefault="00FC7847" w:rsidP="006156DA">
      <w:pPr>
        <w:jc w:val="center"/>
        <w:rPr>
          <w:sz w:val="24"/>
          <w:szCs w:val="24"/>
        </w:rPr>
      </w:pPr>
    </w:p>
    <w:p w14:paraId="26DD52E8" w14:textId="77777777" w:rsidR="006156DA" w:rsidRPr="00A44D8D" w:rsidRDefault="006156DA" w:rsidP="006156DA">
      <w:pPr>
        <w:jc w:val="center"/>
        <w:rPr>
          <w:sz w:val="24"/>
          <w:szCs w:val="24"/>
        </w:rPr>
      </w:pPr>
    </w:p>
    <w:p w14:paraId="49B529F6" w14:textId="77777777" w:rsidR="006156DA" w:rsidRPr="00A44D8D" w:rsidRDefault="006156DA" w:rsidP="006156DA">
      <w:pPr>
        <w:jc w:val="center"/>
        <w:rPr>
          <w:b/>
          <w:sz w:val="24"/>
          <w:szCs w:val="24"/>
        </w:rPr>
      </w:pPr>
      <w:r w:rsidRPr="00A44D8D">
        <w:rPr>
          <w:b/>
          <w:sz w:val="24"/>
          <w:szCs w:val="24"/>
        </w:rPr>
        <w:lastRenderedPageBreak/>
        <w:t>1.</w:t>
      </w:r>
      <w:r w:rsidRPr="00A44D8D">
        <w:rPr>
          <w:b/>
          <w:sz w:val="24"/>
          <w:szCs w:val="24"/>
        </w:rPr>
        <w:tab/>
        <w:t>Общая характеристика сферы реализации подпрограммы</w:t>
      </w:r>
    </w:p>
    <w:p w14:paraId="4617A400" w14:textId="77777777" w:rsidR="006156DA" w:rsidRPr="00A44D8D" w:rsidRDefault="006156DA" w:rsidP="006156DA">
      <w:pPr>
        <w:jc w:val="center"/>
        <w:rPr>
          <w:sz w:val="24"/>
          <w:szCs w:val="24"/>
        </w:rPr>
      </w:pPr>
    </w:p>
    <w:p w14:paraId="13FB617B" w14:textId="5A0B457C" w:rsidR="006156DA" w:rsidRPr="00A44D8D" w:rsidRDefault="006156DA" w:rsidP="00FC7847">
      <w:pPr>
        <w:ind w:firstLine="709"/>
        <w:jc w:val="both"/>
        <w:rPr>
          <w:sz w:val="24"/>
          <w:szCs w:val="24"/>
        </w:rPr>
      </w:pPr>
      <w:r w:rsidRPr="00A44D8D">
        <w:rPr>
          <w:sz w:val="24"/>
          <w:szCs w:val="24"/>
        </w:rPr>
        <w:t xml:space="preserve">В состав Киришского муниципального района входят территории шести муниципальных образований: Киришское и Будогощское - городские поселения, Глажевское, Кусинское, Пчевжинское, Пчевское - сельские поселения. На территории Киришского муниципального района расположены 75 сельских населенных пунктов, городской поселок Будогощь и город Кириши - административный центр. </w:t>
      </w:r>
    </w:p>
    <w:p w14:paraId="2DD7581E" w14:textId="7D758C05" w:rsidR="006156DA" w:rsidRPr="00A44D8D" w:rsidRDefault="006156DA" w:rsidP="00FC7847">
      <w:pPr>
        <w:ind w:firstLine="709"/>
        <w:jc w:val="both"/>
        <w:rPr>
          <w:sz w:val="24"/>
          <w:szCs w:val="24"/>
        </w:rPr>
      </w:pPr>
      <w:r w:rsidRPr="00A44D8D">
        <w:rPr>
          <w:sz w:val="24"/>
          <w:szCs w:val="24"/>
        </w:rPr>
        <w:t xml:space="preserve">Площадь земель в границах района составляет 304530 га, в том числе: земли сельскохозяйственного назначения - 79087 га; земли населенных пунктов - 8147 тыс. га; земли водного фонда - 1687 га; земли лесного фонда - 211884 га, в том числе 6434 га -  заказник «Чистый мох». </w:t>
      </w:r>
    </w:p>
    <w:p w14:paraId="395C45B9" w14:textId="2189A430" w:rsidR="006156DA" w:rsidRPr="00A44D8D" w:rsidRDefault="006156DA" w:rsidP="00FC7847">
      <w:pPr>
        <w:ind w:firstLine="709"/>
        <w:jc w:val="both"/>
        <w:rPr>
          <w:sz w:val="24"/>
          <w:szCs w:val="24"/>
        </w:rPr>
      </w:pPr>
      <w:r w:rsidRPr="00A44D8D">
        <w:rPr>
          <w:sz w:val="24"/>
          <w:szCs w:val="24"/>
        </w:rPr>
        <w:t>Общая площадь земель сельских населенных пунктов – 4145 га.</w:t>
      </w:r>
    </w:p>
    <w:p w14:paraId="23EBA758" w14:textId="386C8F64" w:rsidR="006156DA" w:rsidRPr="00A44D8D" w:rsidRDefault="006156DA" w:rsidP="00FC7847">
      <w:pPr>
        <w:shd w:val="clear" w:color="auto" w:fill="FFFFFF" w:themeFill="background1"/>
        <w:ind w:firstLine="709"/>
        <w:jc w:val="both"/>
        <w:rPr>
          <w:sz w:val="24"/>
          <w:szCs w:val="24"/>
        </w:rPr>
      </w:pPr>
      <w:r w:rsidRPr="00A44D8D">
        <w:rPr>
          <w:sz w:val="24"/>
          <w:szCs w:val="24"/>
        </w:rPr>
        <w:t xml:space="preserve">Одной проблем сельских населенных пунктов является засоренность земельных участков борщевиком Сосновского. Борщевик интенсивно распространяется на заброшенных землях, откосах мелиоративных каналов, обочинах дорог, активно подавляет произрастание других видов растений, вытесняет естественную растительность, служит одной их причин травматизма среди населения. </w:t>
      </w:r>
    </w:p>
    <w:p w14:paraId="227FAC58" w14:textId="37C5D3E2" w:rsidR="006156DA" w:rsidRPr="00A44D8D" w:rsidRDefault="006156DA" w:rsidP="00FC7847">
      <w:pPr>
        <w:shd w:val="clear" w:color="auto" w:fill="FFFFFF" w:themeFill="background1"/>
        <w:ind w:firstLine="709"/>
        <w:jc w:val="both"/>
        <w:rPr>
          <w:sz w:val="24"/>
          <w:szCs w:val="24"/>
        </w:rPr>
      </w:pPr>
      <w:r w:rsidRPr="00A44D8D">
        <w:rPr>
          <w:sz w:val="24"/>
          <w:szCs w:val="24"/>
        </w:rPr>
        <w:t>В 2012, 2016 и 2017 годах в рамках выполнения государственных и муниципальных программ проведено обследование территорий Будогощского городского и сельских поселений Киришского муниципального района.</w:t>
      </w:r>
    </w:p>
    <w:p w14:paraId="1703697D" w14:textId="77777777" w:rsidR="006156DA" w:rsidRPr="00A44D8D" w:rsidRDefault="006156DA" w:rsidP="006156DA">
      <w:pPr>
        <w:shd w:val="clear" w:color="auto" w:fill="FFFFFF" w:themeFill="background1"/>
        <w:jc w:val="right"/>
        <w:rPr>
          <w:sz w:val="24"/>
          <w:szCs w:val="24"/>
        </w:rPr>
      </w:pPr>
      <w:r w:rsidRPr="00A44D8D">
        <w:rPr>
          <w:sz w:val="24"/>
          <w:szCs w:val="24"/>
        </w:rPr>
        <w:tab/>
        <w:t>Таблица 3.</w:t>
      </w:r>
    </w:p>
    <w:p w14:paraId="78F298C1" w14:textId="77777777" w:rsidR="006156DA" w:rsidRPr="00A44D8D" w:rsidRDefault="006156DA" w:rsidP="006156DA">
      <w:pPr>
        <w:shd w:val="clear" w:color="auto" w:fill="FFFFFF" w:themeFill="background1"/>
        <w:jc w:val="center"/>
        <w:rPr>
          <w:sz w:val="24"/>
          <w:szCs w:val="24"/>
        </w:rPr>
      </w:pPr>
      <w:r w:rsidRPr="00A44D8D">
        <w:rPr>
          <w:sz w:val="24"/>
          <w:szCs w:val="24"/>
        </w:rPr>
        <w:t>Данные обследования на предмет засоренности борщевиком Сосновского</w:t>
      </w:r>
    </w:p>
    <w:p w14:paraId="0DDB14BC" w14:textId="77777777" w:rsidR="006156DA" w:rsidRPr="00A44D8D" w:rsidRDefault="006156DA" w:rsidP="006156DA">
      <w:pPr>
        <w:shd w:val="clear" w:color="auto" w:fill="FFFFFF" w:themeFill="background1"/>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37"/>
        <w:gridCol w:w="1644"/>
        <w:gridCol w:w="2093"/>
        <w:gridCol w:w="1194"/>
        <w:gridCol w:w="897"/>
        <w:gridCol w:w="1190"/>
      </w:tblGrid>
      <w:tr w:rsidR="006156DA" w:rsidRPr="00A44D8D" w14:paraId="13808AD3" w14:textId="77777777" w:rsidTr="005E2FC7">
        <w:trPr>
          <w:trHeight w:val="1301"/>
        </w:trPr>
        <w:tc>
          <w:tcPr>
            <w:tcW w:w="1439" w:type="pct"/>
            <w:vMerge w:val="restart"/>
            <w:shd w:val="clear" w:color="auto" w:fill="FFFFFF" w:themeFill="background1"/>
            <w:vAlign w:val="center"/>
          </w:tcPr>
          <w:p w14:paraId="28B72413"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Поселение</w:t>
            </w:r>
          </w:p>
        </w:tc>
        <w:tc>
          <w:tcPr>
            <w:tcW w:w="834" w:type="pct"/>
            <w:vMerge w:val="restart"/>
            <w:shd w:val="clear" w:color="auto" w:fill="FFFFFF" w:themeFill="background1"/>
            <w:vAlign w:val="center"/>
          </w:tcPr>
          <w:p w14:paraId="14EFB416" w14:textId="33762592" w:rsidR="006156DA" w:rsidRPr="00A44D8D" w:rsidRDefault="006156DA" w:rsidP="00FC7847">
            <w:pPr>
              <w:shd w:val="clear" w:color="auto" w:fill="FFFFFF" w:themeFill="background1"/>
              <w:autoSpaceDE w:val="0"/>
              <w:autoSpaceDN w:val="0"/>
              <w:adjustRightInd w:val="0"/>
              <w:jc w:val="center"/>
              <w:rPr>
                <w:sz w:val="24"/>
                <w:szCs w:val="24"/>
              </w:rPr>
            </w:pPr>
            <w:r w:rsidRPr="00A44D8D">
              <w:rPr>
                <w:sz w:val="24"/>
                <w:szCs w:val="24"/>
              </w:rPr>
              <w:t>Обследован</w:t>
            </w:r>
            <w:r w:rsidR="00FC7847">
              <w:rPr>
                <w:sz w:val="24"/>
                <w:szCs w:val="24"/>
              </w:rPr>
              <w:softHyphen/>
            </w:r>
            <w:r w:rsidRPr="00A44D8D">
              <w:rPr>
                <w:sz w:val="24"/>
                <w:szCs w:val="24"/>
              </w:rPr>
              <w:t>ная площадь населенных пунктов, га</w:t>
            </w:r>
          </w:p>
        </w:tc>
        <w:tc>
          <w:tcPr>
            <w:tcW w:w="1062" w:type="pct"/>
            <w:vMerge w:val="restart"/>
            <w:shd w:val="clear" w:color="auto" w:fill="FFFFFF" w:themeFill="background1"/>
            <w:vAlign w:val="center"/>
          </w:tcPr>
          <w:p w14:paraId="4ADC78E6"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Из нее засорено борщевиком Сосновского, га</w:t>
            </w:r>
          </w:p>
        </w:tc>
        <w:tc>
          <w:tcPr>
            <w:tcW w:w="1665" w:type="pct"/>
            <w:gridSpan w:val="3"/>
            <w:shd w:val="clear" w:color="auto" w:fill="FFFFFF" w:themeFill="background1"/>
            <w:vAlign w:val="center"/>
          </w:tcPr>
          <w:p w14:paraId="0716DF48"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 xml:space="preserve"> в т.ч. по степени засоренности</w:t>
            </w:r>
          </w:p>
        </w:tc>
      </w:tr>
      <w:tr w:rsidR="006156DA" w:rsidRPr="00A44D8D" w14:paraId="695CBF03" w14:textId="77777777" w:rsidTr="005E2FC7">
        <w:tc>
          <w:tcPr>
            <w:tcW w:w="1439" w:type="pct"/>
            <w:vMerge/>
            <w:shd w:val="clear" w:color="auto" w:fill="FFFFFF" w:themeFill="background1"/>
            <w:vAlign w:val="center"/>
          </w:tcPr>
          <w:p w14:paraId="455A86EF" w14:textId="77777777" w:rsidR="006156DA" w:rsidRPr="00A44D8D" w:rsidRDefault="006156DA" w:rsidP="005E2FC7">
            <w:pPr>
              <w:shd w:val="clear" w:color="auto" w:fill="FFFFFF" w:themeFill="background1"/>
              <w:autoSpaceDE w:val="0"/>
              <w:autoSpaceDN w:val="0"/>
              <w:adjustRightInd w:val="0"/>
              <w:jc w:val="center"/>
              <w:rPr>
                <w:sz w:val="24"/>
                <w:szCs w:val="24"/>
              </w:rPr>
            </w:pPr>
          </w:p>
        </w:tc>
        <w:tc>
          <w:tcPr>
            <w:tcW w:w="834" w:type="pct"/>
            <w:vMerge/>
            <w:shd w:val="clear" w:color="auto" w:fill="FFFFFF" w:themeFill="background1"/>
            <w:vAlign w:val="center"/>
          </w:tcPr>
          <w:p w14:paraId="3CF76733" w14:textId="77777777" w:rsidR="006156DA" w:rsidRPr="00A44D8D" w:rsidRDefault="006156DA" w:rsidP="005E2FC7">
            <w:pPr>
              <w:shd w:val="clear" w:color="auto" w:fill="FFFFFF" w:themeFill="background1"/>
              <w:autoSpaceDE w:val="0"/>
              <w:autoSpaceDN w:val="0"/>
              <w:adjustRightInd w:val="0"/>
              <w:jc w:val="center"/>
              <w:rPr>
                <w:sz w:val="24"/>
                <w:szCs w:val="24"/>
              </w:rPr>
            </w:pPr>
          </w:p>
        </w:tc>
        <w:tc>
          <w:tcPr>
            <w:tcW w:w="1062" w:type="pct"/>
            <w:vMerge/>
            <w:shd w:val="clear" w:color="auto" w:fill="FFFFFF" w:themeFill="background1"/>
            <w:vAlign w:val="center"/>
          </w:tcPr>
          <w:p w14:paraId="7A3EEA56" w14:textId="77777777" w:rsidR="006156DA" w:rsidRPr="00A44D8D" w:rsidRDefault="006156DA" w:rsidP="005E2FC7">
            <w:pPr>
              <w:shd w:val="clear" w:color="auto" w:fill="FFFFFF" w:themeFill="background1"/>
              <w:autoSpaceDE w:val="0"/>
              <w:autoSpaceDN w:val="0"/>
              <w:adjustRightInd w:val="0"/>
              <w:jc w:val="center"/>
              <w:rPr>
                <w:sz w:val="24"/>
                <w:szCs w:val="24"/>
              </w:rPr>
            </w:pPr>
          </w:p>
        </w:tc>
        <w:tc>
          <w:tcPr>
            <w:tcW w:w="606" w:type="pct"/>
            <w:shd w:val="clear" w:color="auto" w:fill="FFFFFF" w:themeFill="background1"/>
            <w:vAlign w:val="center"/>
          </w:tcPr>
          <w:p w14:paraId="5AB0EB23"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сильная</w:t>
            </w:r>
          </w:p>
        </w:tc>
        <w:tc>
          <w:tcPr>
            <w:tcW w:w="455" w:type="pct"/>
            <w:shd w:val="clear" w:color="auto" w:fill="FFFFFF" w:themeFill="background1"/>
            <w:vAlign w:val="center"/>
          </w:tcPr>
          <w:p w14:paraId="4B162CF1" w14:textId="2401ED8F" w:rsidR="006156DA" w:rsidRPr="00A44D8D" w:rsidRDefault="006156DA" w:rsidP="00FC7847">
            <w:pPr>
              <w:shd w:val="clear" w:color="auto" w:fill="FFFFFF" w:themeFill="background1"/>
              <w:autoSpaceDE w:val="0"/>
              <w:autoSpaceDN w:val="0"/>
              <w:adjustRightInd w:val="0"/>
              <w:jc w:val="center"/>
              <w:rPr>
                <w:sz w:val="24"/>
                <w:szCs w:val="24"/>
              </w:rPr>
            </w:pPr>
            <w:r w:rsidRPr="00A44D8D">
              <w:rPr>
                <w:sz w:val="24"/>
                <w:szCs w:val="24"/>
              </w:rPr>
              <w:t>сред</w:t>
            </w:r>
            <w:r w:rsidR="00FC7847">
              <w:rPr>
                <w:sz w:val="24"/>
                <w:szCs w:val="24"/>
              </w:rPr>
              <w:softHyphen/>
            </w:r>
            <w:r w:rsidRPr="00A44D8D">
              <w:rPr>
                <w:sz w:val="24"/>
                <w:szCs w:val="24"/>
              </w:rPr>
              <w:t>няя</w:t>
            </w:r>
          </w:p>
        </w:tc>
        <w:tc>
          <w:tcPr>
            <w:tcW w:w="604" w:type="pct"/>
            <w:shd w:val="clear" w:color="auto" w:fill="FFFFFF" w:themeFill="background1"/>
            <w:vAlign w:val="center"/>
          </w:tcPr>
          <w:p w14:paraId="2CC70021"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слабая</w:t>
            </w:r>
          </w:p>
        </w:tc>
      </w:tr>
      <w:tr w:rsidR="006156DA" w:rsidRPr="00A44D8D" w14:paraId="5BFACFF2" w14:textId="77777777" w:rsidTr="005E2FC7">
        <w:tc>
          <w:tcPr>
            <w:tcW w:w="1439" w:type="pct"/>
            <w:shd w:val="clear" w:color="auto" w:fill="FFFFFF" w:themeFill="background1"/>
          </w:tcPr>
          <w:p w14:paraId="2618CBCE"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Будогощское городское поселение</w:t>
            </w:r>
          </w:p>
        </w:tc>
        <w:tc>
          <w:tcPr>
            <w:tcW w:w="834" w:type="pct"/>
            <w:shd w:val="clear" w:color="auto" w:fill="FFFFFF" w:themeFill="background1"/>
            <w:vAlign w:val="center"/>
          </w:tcPr>
          <w:p w14:paraId="204F5F07"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893,60</w:t>
            </w:r>
          </w:p>
        </w:tc>
        <w:tc>
          <w:tcPr>
            <w:tcW w:w="1062" w:type="pct"/>
            <w:shd w:val="clear" w:color="auto" w:fill="FFFFFF" w:themeFill="background1"/>
            <w:vAlign w:val="center"/>
          </w:tcPr>
          <w:p w14:paraId="1FFD4412"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34,90</w:t>
            </w:r>
          </w:p>
        </w:tc>
        <w:tc>
          <w:tcPr>
            <w:tcW w:w="606" w:type="pct"/>
            <w:shd w:val="clear" w:color="auto" w:fill="FFFFFF" w:themeFill="background1"/>
            <w:vAlign w:val="center"/>
          </w:tcPr>
          <w:p w14:paraId="522926AD"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34,52</w:t>
            </w:r>
          </w:p>
        </w:tc>
        <w:tc>
          <w:tcPr>
            <w:tcW w:w="455" w:type="pct"/>
            <w:shd w:val="clear" w:color="auto" w:fill="FFFFFF" w:themeFill="background1"/>
            <w:vAlign w:val="center"/>
          </w:tcPr>
          <w:p w14:paraId="0FBDA746"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0,24</w:t>
            </w:r>
          </w:p>
        </w:tc>
        <w:tc>
          <w:tcPr>
            <w:tcW w:w="604" w:type="pct"/>
            <w:shd w:val="clear" w:color="auto" w:fill="FFFFFF" w:themeFill="background1"/>
            <w:vAlign w:val="center"/>
          </w:tcPr>
          <w:p w14:paraId="79C6D589"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0,14</w:t>
            </w:r>
          </w:p>
        </w:tc>
      </w:tr>
      <w:tr w:rsidR="006156DA" w:rsidRPr="00A44D8D" w14:paraId="1A1AF866" w14:textId="77777777" w:rsidTr="005E2FC7">
        <w:tc>
          <w:tcPr>
            <w:tcW w:w="1439" w:type="pct"/>
            <w:shd w:val="clear" w:color="auto" w:fill="FFFFFF" w:themeFill="background1"/>
          </w:tcPr>
          <w:p w14:paraId="40085566"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Глажевское сельское поселение</w:t>
            </w:r>
          </w:p>
        </w:tc>
        <w:tc>
          <w:tcPr>
            <w:tcW w:w="834" w:type="pct"/>
            <w:shd w:val="clear" w:color="auto" w:fill="FFFFFF" w:themeFill="background1"/>
            <w:vAlign w:val="center"/>
          </w:tcPr>
          <w:p w14:paraId="1AC105C5"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1317,71</w:t>
            </w:r>
          </w:p>
        </w:tc>
        <w:tc>
          <w:tcPr>
            <w:tcW w:w="1062" w:type="pct"/>
            <w:shd w:val="clear" w:color="auto" w:fill="FFFFFF" w:themeFill="background1"/>
            <w:vAlign w:val="center"/>
          </w:tcPr>
          <w:p w14:paraId="7A0716A0"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195,16</w:t>
            </w:r>
          </w:p>
        </w:tc>
        <w:tc>
          <w:tcPr>
            <w:tcW w:w="606" w:type="pct"/>
            <w:shd w:val="clear" w:color="auto" w:fill="FFFFFF" w:themeFill="background1"/>
            <w:vAlign w:val="center"/>
          </w:tcPr>
          <w:p w14:paraId="7CFC03F0"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168,73</w:t>
            </w:r>
          </w:p>
        </w:tc>
        <w:tc>
          <w:tcPr>
            <w:tcW w:w="455" w:type="pct"/>
            <w:shd w:val="clear" w:color="auto" w:fill="FFFFFF" w:themeFill="background1"/>
            <w:vAlign w:val="center"/>
          </w:tcPr>
          <w:p w14:paraId="6B300C4A"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19,91</w:t>
            </w:r>
          </w:p>
        </w:tc>
        <w:tc>
          <w:tcPr>
            <w:tcW w:w="604" w:type="pct"/>
            <w:shd w:val="clear" w:color="auto" w:fill="FFFFFF" w:themeFill="background1"/>
            <w:vAlign w:val="center"/>
          </w:tcPr>
          <w:p w14:paraId="2D5467B3"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6,52</w:t>
            </w:r>
          </w:p>
        </w:tc>
      </w:tr>
      <w:tr w:rsidR="006156DA" w:rsidRPr="00A44D8D" w14:paraId="31CEF0EA" w14:textId="77777777" w:rsidTr="005E2FC7">
        <w:tc>
          <w:tcPr>
            <w:tcW w:w="1439" w:type="pct"/>
            <w:shd w:val="clear" w:color="auto" w:fill="FFFFFF" w:themeFill="background1"/>
          </w:tcPr>
          <w:p w14:paraId="17B827A4"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Кусинское сельское поселение</w:t>
            </w:r>
          </w:p>
        </w:tc>
        <w:tc>
          <w:tcPr>
            <w:tcW w:w="834" w:type="pct"/>
            <w:shd w:val="clear" w:color="auto" w:fill="FFFFFF" w:themeFill="background1"/>
            <w:vAlign w:val="center"/>
          </w:tcPr>
          <w:p w14:paraId="0ED5761A"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631,12</w:t>
            </w:r>
          </w:p>
        </w:tc>
        <w:tc>
          <w:tcPr>
            <w:tcW w:w="1062" w:type="pct"/>
            <w:shd w:val="clear" w:color="auto" w:fill="FFFFFF" w:themeFill="background1"/>
            <w:vAlign w:val="center"/>
          </w:tcPr>
          <w:p w14:paraId="2E208DC7"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8,40</w:t>
            </w:r>
          </w:p>
        </w:tc>
        <w:tc>
          <w:tcPr>
            <w:tcW w:w="606" w:type="pct"/>
            <w:shd w:val="clear" w:color="auto" w:fill="FFFFFF" w:themeFill="background1"/>
            <w:vAlign w:val="center"/>
          </w:tcPr>
          <w:p w14:paraId="31EBC5F7"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w:t>
            </w:r>
          </w:p>
        </w:tc>
        <w:tc>
          <w:tcPr>
            <w:tcW w:w="455" w:type="pct"/>
            <w:shd w:val="clear" w:color="auto" w:fill="FFFFFF" w:themeFill="background1"/>
            <w:vAlign w:val="center"/>
          </w:tcPr>
          <w:p w14:paraId="3D1650D3"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w:t>
            </w:r>
          </w:p>
        </w:tc>
        <w:tc>
          <w:tcPr>
            <w:tcW w:w="604" w:type="pct"/>
            <w:shd w:val="clear" w:color="auto" w:fill="FFFFFF" w:themeFill="background1"/>
            <w:vAlign w:val="center"/>
          </w:tcPr>
          <w:p w14:paraId="1C277C0E"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8,40</w:t>
            </w:r>
          </w:p>
        </w:tc>
      </w:tr>
      <w:tr w:rsidR="006156DA" w:rsidRPr="00A44D8D" w14:paraId="74E497F6" w14:textId="77777777" w:rsidTr="005E2FC7">
        <w:tc>
          <w:tcPr>
            <w:tcW w:w="1439" w:type="pct"/>
            <w:shd w:val="clear" w:color="auto" w:fill="FFFFFF" w:themeFill="background1"/>
          </w:tcPr>
          <w:p w14:paraId="6AFD13F3"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Пчевское сельское поселение</w:t>
            </w:r>
          </w:p>
        </w:tc>
        <w:tc>
          <w:tcPr>
            <w:tcW w:w="834" w:type="pct"/>
            <w:shd w:val="clear" w:color="auto" w:fill="FFFFFF" w:themeFill="background1"/>
            <w:vAlign w:val="center"/>
          </w:tcPr>
          <w:p w14:paraId="09F35468"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580,12</w:t>
            </w:r>
          </w:p>
        </w:tc>
        <w:tc>
          <w:tcPr>
            <w:tcW w:w="1062" w:type="pct"/>
            <w:shd w:val="clear" w:color="auto" w:fill="FFFFFF" w:themeFill="background1"/>
            <w:vAlign w:val="center"/>
          </w:tcPr>
          <w:p w14:paraId="56F9C876"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25,80</w:t>
            </w:r>
          </w:p>
        </w:tc>
        <w:tc>
          <w:tcPr>
            <w:tcW w:w="606" w:type="pct"/>
            <w:shd w:val="clear" w:color="auto" w:fill="FFFFFF" w:themeFill="background1"/>
            <w:vAlign w:val="center"/>
          </w:tcPr>
          <w:p w14:paraId="478C36ED"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w:t>
            </w:r>
          </w:p>
        </w:tc>
        <w:tc>
          <w:tcPr>
            <w:tcW w:w="455" w:type="pct"/>
            <w:shd w:val="clear" w:color="auto" w:fill="FFFFFF" w:themeFill="background1"/>
            <w:vAlign w:val="center"/>
          </w:tcPr>
          <w:p w14:paraId="6923F6B1"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w:t>
            </w:r>
          </w:p>
        </w:tc>
        <w:tc>
          <w:tcPr>
            <w:tcW w:w="604" w:type="pct"/>
            <w:shd w:val="clear" w:color="auto" w:fill="FFFFFF" w:themeFill="background1"/>
            <w:vAlign w:val="center"/>
          </w:tcPr>
          <w:p w14:paraId="23BBC0EA"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25,80</w:t>
            </w:r>
          </w:p>
        </w:tc>
      </w:tr>
      <w:tr w:rsidR="006156DA" w:rsidRPr="00A44D8D" w14:paraId="19FDA8D9" w14:textId="77777777" w:rsidTr="005E2FC7">
        <w:tc>
          <w:tcPr>
            <w:tcW w:w="1439" w:type="pct"/>
            <w:shd w:val="clear" w:color="auto" w:fill="FFFFFF" w:themeFill="background1"/>
          </w:tcPr>
          <w:p w14:paraId="00A6B919" w14:textId="77777777" w:rsidR="006156DA" w:rsidRPr="00A44D8D" w:rsidRDefault="006156DA" w:rsidP="005E2FC7">
            <w:pPr>
              <w:shd w:val="clear" w:color="auto" w:fill="FFFFFF" w:themeFill="background1"/>
              <w:autoSpaceDE w:val="0"/>
              <w:autoSpaceDN w:val="0"/>
              <w:adjustRightInd w:val="0"/>
              <w:jc w:val="both"/>
              <w:rPr>
                <w:sz w:val="24"/>
                <w:szCs w:val="24"/>
              </w:rPr>
            </w:pPr>
            <w:r w:rsidRPr="00A44D8D">
              <w:rPr>
                <w:sz w:val="24"/>
                <w:szCs w:val="24"/>
              </w:rPr>
              <w:t>Пчевжинское сельское поселение</w:t>
            </w:r>
          </w:p>
        </w:tc>
        <w:tc>
          <w:tcPr>
            <w:tcW w:w="834" w:type="pct"/>
            <w:shd w:val="clear" w:color="auto" w:fill="FFFFFF" w:themeFill="background1"/>
            <w:vAlign w:val="center"/>
          </w:tcPr>
          <w:p w14:paraId="1717A9F5"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535,00</w:t>
            </w:r>
          </w:p>
        </w:tc>
        <w:tc>
          <w:tcPr>
            <w:tcW w:w="1062" w:type="pct"/>
            <w:shd w:val="clear" w:color="auto" w:fill="FFFFFF" w:themeFill="background1"/>
            <w:vAlign w:val="center"/>
          </w:tcPr>
          <w:p w14:paraId="01DFE67D"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32,70</w:t>
            </w:r>
          </w:p>
        </w:tc>
        <w:tc>
          <w:tcPr>
            <w:tcW w:w="606" w:type="pct"/>
            <w:shd w:val="clear" w:color="auto" w:fill="FFFFFF" w:themeFill="background1"/>
            <w:vAlign w:val="center"/>
          </w:tcPr>
          <w:p w14:paraId="0599F728"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w:t>
            </w:r>
          </w:p>
        </w:tc>
        <w:tc>
          <w:tcPr>
            <w:tcW w:w="455" w:type="pct"/>
            <w:shd w:val="clear" w:color="auto" w:fill="FFFFFF" w:themeFill="background1"/>
            <w:vAlign w:val="center"/>
          </w:tcPr>
          <w:p w14:paraId="7EAB7C07"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10,50</w:t>
            </w:r>
          </w:p>
        </w:tc>
        <w:tc>
          <w:tcPr>
            <w:tcW w:w="604" w:type="pct"/>
            <w:shd w:val="clear" w:color="auto" w:fill="FFFFFF" w:themeFill="background1"/>
            <w:vAlign w:val="center"/>
          </w:tcPr>
          <w:p w14:paraId="13C22477" w14:textId="77777777" w:rsidR="006156DA" w:rsidRPr="00A44D8D" w:rsidRDefault="006156DA" w:rsidP="005E2FC7">
            <w:pPr>
              <w:shd w:val="clear" w:color="auto" w:fill="FFFFFF" w:themeFill="background1"/>
              <w:autoSpaceDE w:val="0"/>
              <w:autoSpaceDN w:val="0"/>
              <w:adjustRightInd w:val="0"/>
              <w:jc w:val="center"/>
              <w:rPr>
                <w:sz w:val="24"/>
                <w:szCs w:val="24"/>
              </w:rPr>
            </w:pPr>
            <w:r w:rsidRPr="00A44D8D">
              <w:rPr>
                <w:sz w:val="24"/>
                <w:szCs w:val="24"/>
              </w:rPr>
              <w:t>22,20</w:t>
            </w:r>
          </w:p>
        </w:tc>
      </w:tr>
      <w:tr w:rsidR="006156DA" w:rsidRPr="00A44D8D" w14:paraId="168550E0" w14:textId="77777777" w:rsidTr="005E2FC7">
        <w:tc>
          <w:tcPr>
            <w:tcW w:w="1439" w:type="pct"/>
            <w:shd w:val="clear" w:color="auto" w:fill="FFFFFF" w:themeFill="background1"/>
          </w:tcPr>
          <w:p w14:paraId="3343487A" w14:textId="77777777" w:rsidR="006156DA" w:rsidRPr="00A44D8D" w:rsidRDefault="006156DA" w:rsidP="005E2FC7">
            <w:pPr>
              <w:shd w:val="clear" w:color="auto" w:fill="FFFFFF" w:themeFill="background1"/>
              <w:autoSpaceDE w:val="0"/>
              <w:autoSpaceDN w:val="0"/>
              <w:adjustRightInd w:val="0"/>
              <w:jc w:val="center"/>
              <w:rPr>
                <w:b/>
                <w:sz w:val="24"/>
                <w:szCs w:val="24"/>
              </w:rPr>
            </w:pPr>
            <w:r w:rsidRPr="00A44D8D">
              <w:rPr>
                <w:b/>
                <w:sz w:val="24"/>
                <w:szCs w:val="24"/>
              </w:rPr>
              <w:t>ИТОГО</w:t>
            </w:r>
          </w:p>
        </w:tc>
        <w:tc>
          <w:tcPr>
            <w:tcW w:w="834" w:type="pct"/>
            <w:shd w:val="clear" w:color="auto" w:fill="FFFFFF" w:themeFill="background1"/>
            <w:vAlign w:val="center"/>
          </w:tcPr>
          <w:p w14:paraId="37403A47" w14:textId="77777777" w:rsidR="006156DA" w:rsidRPr="00A44D8D" w:rsidRDefault="006156DA" w:rsidP="005E2FC7">
            <w:pPr>
              <w:shd w:val="clear" w:color="auto" w:fill="FFFFFF" w:themeFill="background1"/>
              <w:autoSpaceDE w:val="0"/>
              <w:autoSpaceDN w:val="0"/>
              <w:adjustRightInd w:val="0"/>
              <w:jc w:val="center"/>
              <w:rPr>
                <w:b/>
                <w:sz w:val="24"/>
                <w:szCs w:val="24"/>
              </w:rPr>
            </w:pPr>
            <w:r w:rsidRPr="00A44D8D">
              <w:rPr>
                <w:b/>
                <w:sz w:val="24"/>
                <w:szCs w:val="24"/>
              </w:rPr>
              <w:t>3957,55</w:t>
            </w:r>
          </w:p>
        </w:tc>
        <w:tc>
          <w:tcPr>
            <w:tcW w:w="1062" w:type="pct"/>
            <w:shd w:val="clear" w:color="auto" w:fill="FFFFFF" w:themeFill="background1"/>
            <w:vAlign w:val="center"/>
          </w:tcPr>
          <w:p w14:paraId="360873FC" w14:textId="77777777" w:rsidR="006156DA" w:rsidRPr="00A44D8D" w:rsidRDefault="006156DA" w:rsidP="005E2FC7">
            <w:pPr>
              <w:shd w:val="clear" w:color="auto" w:fill="FFFFFF" w:themeFill="background1"/>
              <w:autoSpaceDE w:val="0"/>
              <w:autoSpaceDN w:val="0"/>
              <w:adjustRightInd w:val="0"/>
              <w:ind w:firstLine="708"/>
              <w:rPr>
                <w:b/>
                <w:sz w:val="24"/>
                <w:szCs w:val="24"/>
              </w:rPr>
            </w:pPr>
            <w:r w:rsidRPr="00A44D8D">
              <w:rPr>
                <w:b/>
                <w:sz w:val="24"/>
                <w:szCs w:val="24"/>
              </w:rPr>
              <w:t>296,96</w:t>
            </w:r>
          </w:p>
        </w:tc>
        <w:tc>
          <w:tcPr>
            <w:tcW w:w="606" w:type="pct"/>
            <w:shd w:val="clear" w:color="auto" w:fill="FFFFFF" w:themeFill="background1"/>
            <w:vAlign w:val="center"/>
          </w:tcPr>
          <w:p w14:paraId="7D565B3E" w14:textId="77777777" w:rsidR="006156DA" w:rsidRPr="00A44D8D" w:rsidRDefault="006156DA" w:rsidP="005E2FC7">
            <w:pPr>
              <w:shd w:val="clear" w:color="auto" w:fill="FFFFFF" w:themeFill="background1"/>
              <w:autoSpaceDE w:val="0"/>
              <w:autoSpaceDN w:val="0"/>
              <w:adjustRightInd w:val="0"/>
              <w:jc w:val="center"/>
              <w:rPr>
                <w:b/>
                <w:sz w:val="24"/>
                <w:szCs w:val="24"/>
              </w:rPr>
            </w:pPr>
            <w:r w:rsidRPr="00A44D8D">
              <w:rPr>
                <w:b/>
                <w:sz w:val="24"/>
                <w:szCs w:val="24"/>
              </w:rPr>
              <w:t>203,25</w:t>
            </w:r>
          </w:p>
        </w:tc>
        <w:tc>
          <w:tcPr>
            <w:tcW w:w="455" w:type="pct"/>
            <w:shd w:val="clear" w:color="auto" w:fill="FFFFFF" w:themeFill="background1"/>
            <w:vAlign w:val="center"/>
          </w:tcPr>
          <w:p w14:paraId="74F74B69" w14:textId="77777777" w:rsidR="006156DA" w:rsidRPr="00A44D8D" w:rsidRDefault="006156DA" w:rsidP="005E2FC7">
            <w:pPr>
              <w:shd w:val="clear" w:color="auto" w:fill="FFFFFF" w:themeFill="background1"/>
              <w:autoSpaceDE w:val="0"/>
              <w:autoSpaceDN w:val="0"/>
              <w:adjustRightInd w:val="0"/>
              <w:jc w:val="center"/>
              <w:rPr>
                <w:b/>
                <w:sz w:val="24"/>
                <w:szCs w:val="24"/>
              </w:rPr>
            </w:pPr>
            <w:r w:rsidRPr="00A44D8D">
              <w:rPr>
                <w:b/>
                <w:sz w:val="24"/>
                <w:szCs w:val="24"/>
              </w:rPr>
              <w:t>30,65</w:t>
            </w:r>
          </w:p>
        </w:tc>
        <w:tc>
          <w:tcPr>
            <w:tcW w:w="604" w:type="pct"/>
            <w:shd w:val="clear" w:color="auto" w:fill="FFFFFF" w:themeFill="background1"/>
            <w:vAlign w:val="center"/>
          </w:tcPr>
          <w:p w14:paraId="4E14FEF1" w14:textId="77777777" w:rsidR="006156DA" w:rsidRPr="00A44D8D" w:rsidRDefault="006156DA" w:rsidP="005E2FC7">
            <w:pPr>
              <w:shd w:val="clear" w:color="auto" w:fill="FFFFFF" w:themeFill="background1"/>
              <w:autoSpaceDE w:val="0"/>
              <w:autoSpaceDN w:val="0"/>
              <w:adjustRightInd w:val="0"/>
              <w:jc w:val="center"/>
              <w:rPr>
                <w:b/>
                <w:sz w:val="24"/>
                <w:szCs w:val="24"/>
              </w:rPr>
            </w:pPr>
            <w:r w:rsidRPr="00A44D8D">
              <w:rPr>
                <w:b/>
                <w:sz w:val="24"/>
                <w:szCs w:val="24"/>
              </w:rPr>
              <w:t>63,06</w:t>
            </w:r>
          </w:p>
        </w:tc>
      </w:tr>
    </w:tbl>
    <w:p w14:paraId="0A384AC3" w14:textId="77777777" w:rsidR="00C62CFA" w:rsidRPr="00A44D8D" w:rsidRDefault="00C62CFA" w:rsidP="006156DA">
      <w:pPr>
        <w:shd w:val="clear" w:color="auto" w:fill="FFFFFF" w:themeFill="background1"/>
        <w:jc w:val="both"/>
        <w:rPr>
          <w:sz w:val="24"/>
          <w:szCs w:val="24"/>
        </w:rPr>
      </w:pPr>
    </w:p>
    <w:p w14:paraId="137C5561" w14:textId="723C0250" w:rsidR="006156DA" w:rsidRPr="00A44D8D" w:rsidRDefault="006156DA" w:rsidP="00FC7847">
      <w:pPr>
        <w:shd w:val="clear" w:color="auto" w:fill="FFFFFF" w:themeFill="background1"/>
        <w:ind w:firstLine="709"/>
        <w:jc w:val="both"/>
        <w:rPr>
          <w:sz w:val="24"/>
          <w:szCs w:val="24"/>
        </w:rPr>
      </w:pPr>
      <w:r w:rsidRPr="00A44D8D">
        <w:rPr>
          <w:sz w:val="24"/>
          <w:szCs w:val="24"/>
        </w:rPr>
        <w:t xml:space="preserve">Борщевик перемещается на приусадебные участки, владельцы которых не проживают на территории поселения или по каким-либо причинам не могут обрабатывать свои земельные участки. </w:t>
      </w:r>
    </w:p>
    <w:p w14:paraId="23E41FF7" w14:textId="0331A8BC" w:rsidR="006156DA" w:rsidRPr="00A44D8D" w:rsidRDefault="006156DA" w:rsidP="00FC7847">
      <w:pPr>
        <w:ind w:firstLine="709"/>
        <w:jc w:val="both"/>
        <w:rPr>
          <w:sz w:val="24"/>
          <w:szCs w:val="24"/>
        </w:rPr>
      </w:pPr>
      <w:r w:rsidRPr="00A44D8D">
        <w:rPr>
          <w:sz w:val="24"/>
          <w:szCs w:val="24"/>
        </w:rPr>
        <w:t>Распространение борщевика Сосновского в последние годы отмечено и на территории городских поселений. Основной причиной является использование для озеленения территорий, создания и обновления газонов, клумб и парков привозной земли, засоренной борщевиком.</w:t>
      </w:r>
    </w:p>
    <w:p w14:paraId="01AB0347" w14:textId="2322D68B" w:rsidR="006156DA" w:rsidRPr="00A44D8D" w:rsidRDefault="006156DA" w:rsidP="00FC7847">
      <w:pPr>
        <w:ind w:firstLine="709"/>
        <w:jc w:val="both"/>
        <w:rPr>
          <w:sz w:val="24"/>
          <w:szCs w:val="24"/>
        </w:rPr>
      </w:pPr>
      <w:r w:rsidRPr="00A44D8D">
        <w:rPr>
          <w:sz w:val="24"/>
          <w:szCs w:val="24"/>
        </w:rPr>
        <w:t>Проведение информационно – разъяснительной работы среди населения и субъектов предпринимательской деятельности будет способствовать повышению культуры землепользования в городских и сельских населенных пунктах, что</w:t>
      </w:r>
      <w:r w:rsidR="00C62CFA" w:rsidRPr="00A44D8D">
        <w:rPr>
          <w:sz w:val="24"/>
          <w:szCs w:val="24"/>
        </w:rPr>
        <w:t>,</w:t>
      </w:r>
      <w:r w:rsidRPr="00A44D8D">
        <w:rPr>
          <w:sz w:val="24"/>
          <w:szCs w:val="24"/>
        </w:rPr>
        <w:t xml:space="preserve"> в свою очередь</w:t>
      </w:r>
      <w:r w:rsidR="00C62CFA" w:rsidRPr="00A44D8D">
        <w:rPr>
          <w:sz w:val="24"/>
          <w:szCs w:val="24"/>
        </w:rPr>
        <w:t>,</w:t>
      </w:r>
      <w:r w:rsidRPr="00A44D8D">
        <w:rPr>
          <w:sz w:val="24"/>
          <w:szCs w:val="24"/>
        </w:rPr>
        <w:t xml:space="preserve"> </w:t>
      </w:r>
      <w:r w:rsidRPr="00A44D8D">
        <w:rPr>
          <w:sz w:val="24"/>
          <w:szCs w:val="24"/>
        </w:rPr>
        <w:lastRenderedPageBreak/>
        <w:t xml:space="preserve">приведет к уменьшению площадей, на которых произрастают сорные растения, в том числе борщевик. </w:t>
      </w:r>
    </w:p>
    <w:p w14:paraId="18A96548" w14:textId="10C3AEEA" w:rsidR="006156DA" w:rsidRPr="00A44D8D" w:rsidRDefault="006156DA" w:rsidP="00FC7847">
      <w:pPr>
        <w:ind w:firstLine="709"/>
        <w:jc w:val="both"/>
        <w:rPr>
          <w:sz w:val="24"/>
          <w:szCs w:val="24"/>
        </w:rPr>
      </w:pPr>
      <w:r w:rsidRPr="00A44D8D">
        <w:rPr>
          <w:sz w:val="24"/>
          <w:szCs w:val="24"/>
        </w:rPr>
        <w:t xml:space="preserve">В связи с особенностями распространения борщевика Сосновского, мероприятия </w:t>
      </w:r>
      <w:r w:rsidR="00FC7847">
        <w:rPr>
          <w:sz w:val="24"/>
          <w:szCs w:val="24"/>
        </w:rPr>
        <w:t xml:space="preserve">            </w:t>
      </w:r>
      <w:r w:rsidRPr="00A44D8D">
        <w:rPr>
          <w:sz w:val="24"/>
          <w:szCs w:val="24"/>
        </w:rPr>
        <w:t>по его ликвидации могут быть эффективны только в том случае, когда выполняются одновременно на всех соседствующих засоренных земельных участках.</w:t>
      </w:r>
    </w:p>
    <w:p w14:paraId="359F2E43" w14:textId="3E1A0114" w:rsidR="006156DA" w:rsidRPr="00A44D8D" w:rsidRDefault="006156DA" w:rsidP="00FC7847">
      <w:pPr>
        <w:ind w:firstLine="709"/>
        <w:jc w:val="both"/>
        <w:rPr>
          <w:sz w:val="24"/>
          <w:szCs w:val="24"/>
        </w:rPr>
      </w:pPr>
      <w:r w:rsidRPr="00A44D8D">
        <w:rPr>
          <w:sz w:val="24"/>
          <w:szCs w:val="24"/>
        </w:rPr>
        <w:t xml:space="preserve">С 2016 года </w:t>
      </w:r>
      <w:r w:rsidR="00C62CFA" w:rsidRPr="00A44D8D">
        <w:rPr>
          <w:sz w:val="24"/>
          <w:szCs w:val="24"/>
        </w:rPr>
        <w:t>в</w:t>
      </w:r>
      <w:r w:rsidRPr="00A44D8D">
        <w:rPr>
          <w:sz w:val="24"/>
          <w:szCs w:val="24"/>
        </w:rPr>
        <w:t xml:space="preserve"> Киришско</w:t>
      </w:r>
      <w:r w:rsidR="00C62CFA" w:rsidRPr="00A44D8D">
        <w:rPr>
          <w:sz w:val="24"/>
          <w:szCs w:val="24"/>
        </w:rPr>
        <w:t>м</w:t>
      </w:r>
      <w:r w:rsidRPr="00A44D8D">
        <w:rPr>
          <w:sz w:val="24"/>
          <w:szCs w:val="24"/>
        </w:rPr>
        <w:t xml:space="preserve"> муниципально</w:t>
      </w:r>
      <w:r w:rsidR="00C62CFA" w:rsidRPr="00A44D8D">
        <w:rPr>
          <w:sz w:val="24"/>
          <w:szCs w:val="24"/>
        </w:rPr>
        <w:t>м</w:t>
      </w:r>
      <w:r w:rsidRPr="00A44D8D">
        <w:rPr>
          <w:sz w:val="24"/>
          <w:szCs w:val="24"/>
        </w:rPr>
        <w:t xml:space="preserve"> район</w:t>
      </w:r>
      <w:r w:rsidR="00C62CFA" w:rsidRPr="00A44D8D">
        <w:rPr>
          <w:sz w:val="24"/>
          <w:szCs w:val="24"/>
        </w:rPr>
        <w:t>е</w:t>
      </w:r>
      <w:r w:rsidRPr="00A44D8D">
        <w:rPr>
          <w:sz w:val="24"/>
          <w:szCs w:val="24"/>
        </w:rPr>
        <w:t xml:space="preserve"> создана и функционирует рабочая группа по координации реализации мероприятий по борьбе с борщевиком Сосновского</w:t>
      </w:r>
      <w:r w:rsidR="00FC7847">
        <w:rPr>
          <w:sz w:val="24"/>
          <w:szCs w:val="24"/>
        </w:rPr>
        <w:t xml:space="preserve">           </w:t>
      </w:r>
      <w:r w:rsidRPr="00A44D8D">
        <w:rPr>
          <w:sz w:val="24"/>
          <w:szCs w:val="24"/>
        </w:rPr>
        <w:t xml:space="preserve"> на территории муниципального образования Киришский муниципальный район Ленинградской области. Задача рабочей группы – обеспечить согласованность действий всех участников мероприятий по борьбе с борщевиком с целью повышения эффективности проводимых работ.</w:t>
      </w:r>
    </w:p>
    <w:p w14:paraId="36BE862D" w14:textId="2802DC21" w:rsidR="006156DA" w:rsidRPr="00A44D8D" w:rsidRDefault="006156DA" w:rsidP="00FC7847">
      <w:pPr>
        <w:ind w:firstLine="709"/>
        <w:jc w:val="both"/>
        <w:rPr>
          <w:sz w:val="24"/>
          <w:szCs w:val="24"/>
        </w:rPr>
      </w:pPr>
      <w:r w:rsidRPr="00A44D8D">
        <w:rPr>
          <w:sz w:val="24"/>
          <w:szCs w:val="24"/>
        </w:rPr>
        <w:t xml:space="preserve">Привлечение к реализации мероприятий по борьбе с борщевиком Сосновского максимального числа участников, организация совместной работы и проведение информационно-разъяснительных мероприятий позволит локализовать и ликвидировать очаги распространения борщевика на территории городских и сельских поселений Киришского муниципального района Ленинградской области, а также исключить случаи травматизма среди населения. </w:t>
      </w:r>
    </w:p>
    <w:p w14:paraId="462E2AEA" w14:textId="06A82D58" w:rsidR="006156DA" w:rsidRPr="00A44D8D" w:rsidRDefault="006156DA" w:rsidP="00FC7847">
      <w:pPr>
        <w:ind w:firstLine="709"/>
        <w:jc w:val="both"/>
        <w:rPr>
          <w:sz w:val="24"/>
          <w:szCs w:val="24"/>
        </w:rPr>
      </w:pPr>
      <w:r w:rsidRPr="00A44D8D">
        <w:rPr>
          <w:sz w:val="24"/>
          <w:szCs w:val="24"/>
        </w:rPr>
        <w:t>Комплекс проведенных мероприятий будет способствовать повышению культуры землепользования в городских и сельских населенных пунктах и эффективному использованию земельных ресурсов.</w:t>
      </w:r>
    </w:p>
    <w:p w14:paraId="7431202E" w14:textId="77777777" w:rsidR="006156DA" w:rsidRPr="00A44D8D" w:rsidRDefault="006156DA" w:rsidP="006156DA">
      <w:pPr>
        <w:jc w:val="center"/>
        <w:rPr>
          <w:sz w:val="24"/>
          <w:szCs w:val="24"/>
        </w:rPr>
      </w:pPr>
    </w:p>
    <w:p w14:paraId="1BAC885D" w14:textId="77777777" w:rsidR="006156DA" w:rsidRPr="00A44D8D" w:rsidRDefault="006156DA" w:rsidP="006156DA">
      <w:pPr>
        <w:jc w:val="center"/>
        <w:rPr>
          <w:b/>
          <w:sz w:val="24"/>
          <w:szCs w:val="24"/>
        </w:rPr>
      </w:pPr>
      <w:r w:rsidRPr="00A44D8D">
        <w:rPr>
          <w:b/>
          <w:sz w:val="24"/>
          <w:szCs w:val="24"/>
        </w:rPr>
        <w:t>2. Приоритеты и цели подпрограммы</w:t>
      </w:r>
    </w:p>
    <w:p w14:paraId="7BBB99A2" w14:textId="77777777" w:rsidR="00705155" w:rsidRPr="00A44D8D" w:rsidRDefault="00705155" w:rsidP="006156DA">
      <w:pPr>
        <w:jc w:val="center"/>
        <w:rPr>
          <w:b/>
          <w:sz w:val="24"/>
          <w:szCs w:val="24"/>
        </w:rPr>
      </w:pPr>
    </w:p>
    <w:p w14:paraId="44F810CE" w14:textId="196F4BF3" w:rsidR="006156DA" w:rsidRPr="00A44D8D" w:rsidRDefault="006156DA" w:rsidP="00FC7847">
      <w:pPr>
        <w:ind w:firstLine="709"/>
        <w:jc w:val="both"/>
        <w:rPr>
          <w:sz w:val="24"/>
          <w:szCs w:val="24"/>
        </w:rPr>
      </w:pPr>
      <w:r w:rsidRPr="00A44D8D">
        <w:rPr>
          <w:sz w:val="24"/>
          <w:szCs w:val="24"/>
        </w:rPr>
        <w:t>Приоритетом и целью подпрограммы является повышение культуры землепользования в городских и сельских населенных пунктах.</w:t>
      </w:r>
    </w:p>
    <w:p w14:paraId="7BA99170" w14:textId="5DC16ECF" w:rsidR="006156DA" w:rsidRPr="00A44D8D" w:rsidRDefault="006156DA" w:rsidP="00FC7847">
      <w:pPr>
        <w:ind w:firstLine="709"/>
        <w:jc w:val="both"/>
        <w:rPr>
          <w:sz w:val="24"/>
          <w:szCs w:val="24"/>
        </w:rPr>
      </w:pPr>
      <w:r w:rsidRPr="00A44D8D">
        <w:rPr>
          <w:sz w:val="24"/>
          <w:szCs w:val="24"/>
        </w:rPr>
        <w:t>Для достижения указанной цели необходимо привлечение к мероприятиям по борьбе с борщевиком Сосновского всех землепользователей, земельные участки которых засорены борщевиком и имеют общие границы, а также координация деятельности таких землепользователей с целью одновременного проведения работ по ликвидации борщевика.</w:t>
      </w:r>
    </w:p>
    <w:p w14:paraId="77BE9692" w14:textId="77777777" w:rsidR="006156DA" w:rsidRPr="00A44D8D" w:rsidRDefault="006156DA" w:rsidP="00FC7847">
      <w:pPr>
        <w:rPr>
          <w:b/>
          <w:sz w:val="24"/>
          <w:szCs w:val="24"/>
        </w:rPr>
      </w:pPr>
    </w:p>
    <w:p w14:paraId="65A356FF" w14:textId="77777777" w:rsidR="006156DA" w:rsidRPr="00A44D8D" w:rsidRDefault="006156DA" w:rsidP="006156DA">
      <w:pPr>
        <w:jc w:val="center"/>
        <w:rPr>
          <w:b/>
          <w:sz w:val="24"/>
          <w:szCs w:val="24"/>
        </w:rPr>
      </w:pPr>
      <w:r w:rsidRPr="00A44D8D">
        <w:rPr>
          <w:b/>
          <w:sz w:val="24"/>
          <w:szCs w:val="24"/>
        </w:rPr>
        <w:t>3. Прогноз конечных результатов подпрограммы</w:t>
      </w:r>
    </w:p>
    <w:p w14:paraId="464D6D7F" w14:textId="77777777" w:rsidR="006156DA" w:rsidRPr="00A44D8D" w:rsidRDefault="006156DA" w:rsidP="006156DA">
      <w:pPr>
        <w:jc w:val="center"/>
        <w:rPr>
          <w:b/>
          <w:sz w:val="24"/>
          <w:szCs w:val="24"/>
        </w:rPr>
      </w:pPr>
    </w:p>
    <w:p w14:paraId="236E7A74" w14:textId="2CFA72E9" w:rsidR="006156DA" w:rsidRPr="00A44D8D" w:rsidRDefault="006156DA" w:rsidP="00FC7847">
      <w:pPr>
        <w:ind w:firstLine="709"/>
        <w:jc w:val="both"/>
        <w:rPr>
          <w:sz w:val="24"/>
          <w:szCs w:val="24"/>
        </w:rPr>
      </w:pPr>
      <w:r w:rsidRPr="00A44D8D">
        <w:rPr>
          <w:sz w:val="24"/>
          <w:szCs w:val="24"/>
        </w:rPr>
        <w:t xml:space="preserve">Основным результатом реализации подпрограммы является локализация </w:t>
      </w:r>
      <w:r w:rsidR="00FC7847">
        <w:rPr>
          <w:sz w:val="24"/>
          <w:szCs w:val="24"/>
        </w:rPr>
        <w:t xml:space="preserve">                           </w:t>
      </w:r>
      <w:r w:rsidRPr="00A44D8D">
        <w:rPr>
          <w:sz w:val="24"/>
          <w:szCs w:val="24"/>
        </w:rPr>
        <w:t>и ликвидация борщевика Сосновского в городских и сельских населенных пунктах.</w:t>
      </w:r>
    </w:p>
    <w:p w14:paraId="605C7B65" w14:textId="54F7F865" w:rsidR="006156DA" w:rsidRPr="00A44D8D" w:rsidRDefault="006156DA" w:rsidP="00FC7847">
      <w:pPr>
        <w:ind w:firstLine="709"/>
        <w:jc w:val="both"/>
        <w:rPr>
          <w:sz w:val="24"/>
          <w:szCs w:val="24"/>
        </w:rPr>
      </w:pPr>
      <w:r w:rsidRPr="00A44D8D">
        <w:rPr>
          <w:sz w:val="24"/>
          <w:szCs w:val="24"/>
        </w:rPr>
        <w:t>Плановые значения показателей (индикаторов) по годам реализации представлены в приложении №</w:t>
      </w:r>
      <w:r w:rsidR="00FC7847">
        <w:rPr>
          <w:sz w:val="24"/>
          <w:szCs w:val="24"/>
        </w:rPr>
        <w:t xml:space="preserve"> </w:t>
      </w:r>
      <w:r w:rsidRPr="00A44D8D">
        <w:rPr>
          <w:sz w:val="24"/>
          <w:szCs w:val="24"/>
        </w:rPr>
        <w:t>2 к муниципальной программе. Методика расчета показателей (индикаторов) представлена в приложении №</w:t>
      </w:r>
      <w:r w:rsidR="00FC7847">
        <w:rPr>
          <w:sz w:val="24"/>
          <w:szCs w:val="24"/>
        </w:rPr>
        <w:t xml:space="preserve"> </w:t>
      </w:r>
      <w:r w:rsidRPr="00A44D8D">
        <w:rPr>
          <w:sz w:val="24"/>
          <w:szCs w:val="24"/>
        </w:rPr>
        <w:t>3 к муниципальной программе.</w:t>
      </w:r>
    </w:p>
    <w:p w14:paraId="56F6C7ED" w14:textId="77777777" w:rsidR="006156DA" w:rsidRPr="00A44D8D" w:rsidRDefault="006156DA" w:rsidP="006156DA">
      <w:pPr>
        <w:jc w:val="both"/>
        <w:rPr>
          <w:sz w:val="24"/>
          <w:szCs w:val="24"/>
        </w:rPr>
      </w:pPr>
    </w:p>
    <w:p w14:paraId="5460C110" w14:textId="77777777" w:rsidR="006156DA" w:rsidRPr="00A44D8D" w:rsidRDefault="006156DA" w:rsidP="006156DA">
      <w:pPr>
        <w:jc w:val="center"/>
        <w:rPr>
          <w:b/>
          <w:sz w:val="24"/>
          <w:szCs w:val="24"/>
        </w:rPr>
      </w:pPr>
      <w:r w:rsidRPr="00A44D8D">
        <w:rPr>
          <w:b/>
          <w:sz w:val="24"/>
          <w:szCs w:val="24"/>
        </w:rPr>
        <w:t>4. Сроки реализации подпрограммы</w:t>
      </w:r>
    </w:p>
    <w:p w14:paraId="1EDB6738" w14:textId="77777777" w:rsidR="006156DA" w:rsidRPr="00A44D8D" w:rsidRDefault="006156DA" w:rsidP="006156DA">
      <w:pPr>
        <w:jc w:val="center"/>
        <w:rPr>
          <w:sz w:val="24"/>
          <w:szCs w:val="24"/>
        </w:rPr>
      </w:pPr>
    </w:p>
    <w:p w14:paraId="6213921A" w14:textId="1DF19140" w:rsidR="006156DA" w:rsidRPr="00A44D8D" w:rsidRDefault="006156DA" w:rsidP="00FC7847">
      <w:pPr>
        <w:ind w:firstLine="709"/>
        <w:jc w:val="both"/>
        <w:rPr>
          <w:sz w:val="24"/>
          <w:szCs w:val="24"/>
        </w:rPr>
      </w:pPr>
      <w:r w:rsidRPr="00A44D8D">
        <w:rPr>
          <w:sz w:val="24"/>
          <w:szCs w:val="24"/>
        </w:rPr>
        <w:t>Срок реализации подпрограммы: 2018– 2021 годы.</w:t>
      </w:r>
    </w:p>
    <w:p w14:paraId="23D8E995" w14:textId="77777777" w:rsidR="006156DA" w:rsidRPr="00A44D8D" w:rsidRDefault="006156DA" w:rsidP="006156DA">
      <w:pPr>
        <w:jc w:val="center"/>
        <w:rPr>
          <w:sz w:val="24"/>
          <w:szCs w:val="24"/>
        </w:rPr>
      </w:pPr>
    </w:p>
    <w:p w14:paraId="5385AF73" w14:textId="77777777" w:rsidR="006156DA" w:rsidRDefault="006156DA" w:rsidP="006156DA">
      <w:pPr>
        <w:jc w:val="center"/>
        <w:rPr>
          <w:b/>
          <w:sz w:val="24"/>
          <w:szCs w:val="24"/>
        </w:rPr>
      </w:pPr>
      <w:r w:rsidRPr="00A44D8D">
        <w:rPr>
          <w:b/>
          <w:sz w:val="24"/>
          <w:szCs w:val="24"/>
        </w:rPr>
        <w:t>5. Ресурсное обеспечение подпрограммы</w:t>
      </w:r>
    </w:p>
    <w:p w14:paraId="440E0F9F" w14:textId="77777777" w:rsidR="00FC7847" w:rsidRPr="00A44D8D" w:rsidRDefault="00FC7847" w:rsidP="006156DA">
      <w:pPr>
        <w:jc w:val="center"/>
        <w:rPr>
          <w:b/>
          <w:sz w:val="24"/>
          <w:szCs w:val="24"/>
        </w:rPr>
      </w:pPr>
    </w:p>
    <w:p w14:paraId="4AA8C311" w14:textId="1FDB8871" w:rsidR="006156DA" w:rsidRPr="00A44D8D" w:rsidRDefault="006156DA" w:rsidP="00FC7847">
      <w:pPr>
        <w:ind w:firstLine="709"/>
        <w:jc w:val="both"/>
        <w:rPr>
          <w:sz w:val="24"/>
          <w:szCs w:val="24"/>
        </w:rPr>
      </w:pPr>
      <w:r w:rsidRPr="00A44D8D">
        <w:rPr>
          <w:sz w:val="24"/>
          <w:szCs w:val="24"/>
        </w:rPr>
        <w:t>Мероприятия подпрограммы запланировано реализовывать без привлечения денежных средств.</w:t>
      </w:r>
    </w:p>
    <w:p w14:paraId="4750396B" w14:textId="77777777" w:rsidR="006156DA" w:rsidRPr="00A44D8D" w:rsidRDefault="006156DA" w:rsidP="006156DA">
      <w:pPr>
        <w:jc w:val="center"/>
        <w:rPr>
          <w:sz w:val="24"/>
          <w:szCs w:val="24"/>
        </w:rPr>
      </w:pPr>
    </w:p>
    <w:p w14:paraId="4F44B244" w14:textId="77777777" w:rsidR="006156DA" w:rsidRPr="00A44D8D" w:rsidRDefault="006156DA" w:rsidP="00511048">
      <w:pPr>
        <w:spacing w:line="276" w:lineRule="auto"/>
        <w:ind w:firstLine="709"/>
        <w:jc w:val="both"/>
        <w:rPr>
          <w:sz w:val="24"/>
          <w:szCs w:val="24"/>
        </w:rPr>
      </w:pPr>
    </w:p>
    <w:p w14:paraId="27596772" w14:textId="049DAA31" w:rsidR="008F4C22" w:rsidRPr="00A44D8D" w:rsidRDefault="008F4C22">
      <w:pPr>
        <w:rPr>
          <w:sz w:val="24"/>
          <w:szCs w:val="24"/>
        </w:rPr>
      </w:pPr>
      <w:r w:rsidRPr="00A44D8D">
        <w:rPr>
          <w:sz w:val="24"/>
          <w:szCs w:val="24"/>
        </w:rPr>
        <w:br w:type="page"/>
      </w:r>
    </w:p>
    <w:p w14:paraId="508A7734" w14:textId="77777777" w:rsidR="008F4C22" w:rsidRPr="00A44D8D" w:rsidRDefault="008F4C22" w:rsidP="00511048">
      <w:pPr>
        <w:spacing w:line="276" w:lineRule="auto"/>
        <w:ind w:firstLine="709"/>
        <w:jc w:val="both"/>
        <w:rPr>
          <w:sz w:val="24"/>
          <w:szCs w:val="24"/>
        </w:rPr>
        <w:sectPr w:rsidR="008F4C22" w:rsidRPr="00A44D8D" w:rsidSect="00CA3260">
          <w:pgSz w:w="11907" w:h="16840"/>
          <w:pgMar w:top="1134" w:right="567" w:bottom="1134" w:left="1701" w:header="720" w:footer="720" w:gutter="0"/>
          <w:cols w:space="720"/>
          <w:docGrid w:linePitch="360"/>
        </w:sectPr>
      </w:pPr>
    </w:p>
    <w:p w14:paraId="05AE01FA" w14:textId="74347B79" w:rsidR="00CA3260" w:rsidRDefault="008F4C22" w:rsidP="008F4C22">
      <w:pPr>
        <w:spacing w:line="276" w:lineRule="auto"/>
        <w:ind w:firstLine="709"/>
        <w:jc w:val="right"/>
        <w:rPr>
          <w:sz w:val="24"/>
          <w:szCs w:val="24"/>
        </w:rPr>
      </w:pPr>
      <w:r w:rsidRPr="00A44D8D">
        <w:rPr>
          <w:sz w:val="24"/>
          <w:szCs w:val="24"/>
        </w:rPr>
        <w:lastRenderedPageBreak/>
        <w:t xml:space="preserve">Приложение </w:t>
      </w:r>
      <w:r w:rsidR="00CA3260">
        <w:rPr>
          <w:sz w:val="24"/>
          <w:szCs w:val="24"/>
        </w:rPr>
        <w:t xml:space="preserve">№ </w:t>
      </w:r>
      <w:r w:rsidR="00FB20CC" w:rsidRPr="00A44D8D">
        <w:rPr>
          <w:sz w:val="24"/>
          <w:szCs w:val="24"/>
        </w:rPr>
        <w:t>4</w:t>
      </w:r>
      <w:r w:rsidRPr="00A44D8D">
        <w:rPr>
          <w:sz w:val="24"/>
          <w:szCs w:val="24"/>
        </w:rPr>
        <w:t xml:space="preserve"> </w:t>
      </w:r>
    </w:p>
    <w:p w14:paraId="18C6ED59" w14:textId="77777777" w:rsidR="00CA3260" w:rsidRPr="00CA3260" w:rsidRDefault="00CA3260" w:rsidP="00CA3260">
      <w:pPr>
        <w:spacing w:line="276" w:lineRule="auto"/>
        <w:ind w:firstLine="709"/>
        <w:jc w:val="right"/>
        <w:rPr>
          <w:sz w:val="24"/>
          <w:szCs w:val="24"/>
        </w:rPr>
      </w:pPr>
      <w:r w:rsidRPr="00CA3260">
        <w:rPr>
          <w:sz w:val="24"/>
          <w:szCs w:val="24"/>
        </w:rPr>
        <w:t>к постановлению от 08.02.2018 № 301</w:t>
      </w:r>
    </w:p>
    <w:p w14:paraId="6B0BE293" w14:textId="77777777" w:rsidR="008F4C22" w:rsidRPr="00A44D8D" w:rsidRDefault="008F4C22" w:rsidP="008F4C22">
      <w:pPr>
        <w:spacing w:line="276" w:lineRule="auto"/>
        <w:ind w:firstLine="709"/>
        <w:jc w:val="right"/>
        <w:rPr>
          <w:sz w:val="24"/>
          <w:szCs w:val="24"/>
        </w:rPr>
      </w:pPr>
    </w:p>
    <w:p w14:paraId="25975049" w14:textId="77777777" w:rsidR="008F4C22" w:rsidRPr="00A44D8D" w:rsidRDefault="008F4C22" w:rsidP="008F4C22">
      <w:pPr>
        <w:spacing w:line="276" w:lineRule="auto"/>
        <w:ind w:firstLine="709"/>
        <w:jc w:val="right"/>
        <w:rPr>
          <w:sz w:val="24"/>
          <w:szCs w:val="24"/>
        </w:rPr>
      </w:pPr>
    </w:p>
    <w:tbl>
      <w:tblPr>
        <w:tblW w:w="1502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722"/>
        <w:gridCol w:w="2977"/>
        <w:gridCol w:w="992"/>
        <w:gridCol w:w="992"/>
        <w:gridCol w:w="3686"/>
        <w:gridCol w:w="2976"/>
      </w:tblGrid>
      <w:tr w:rsidR="008F4C22" w:rsidRPr="00A44D8D" w14:paraId="48C271BF" w14:textId="77777777" w:rsidTr="00FC7847">
        <w:tc>
          <w:tcPr>
            <w:tcW w:w="680" w:type="dxa"/>
            <w:shd w:val="clear" w:color="auto" w:fill="auto"/>
          </w:tcPr>
          <w:p w14:paraId="59F231E2" w14:textId="57055B21" w:rsidR="008F4C22" w:rsidRPr="00A44D8D" w:rsidRDefault="008F4C22" w:rsidP="008F4C22">
            <w:pPr>
              <w:jc w:val="center"/>
              <w:rPr>
                <w:rFonts w:eastAsia="Calibri"/>
                <w:sz w:val="24"/>
                <w:szCs w:val="24"/>
              </w:rPr>
            </w:pPr>
            <w:r w:rsidRPr="00A44D8D">
              <w:rPr>
                <w:rFonts w:eastAsia="Calibri"/>
                <w:sz w:val="24"/>
                <w:szCs w:val="24"/>
              </w:rPr>
              <w:t>1.5.</w:t>
            </w:r>
          </w:p>
        </w:tc>
        <w:tc>
          <w:tcPr>
            <w:tcW w:w="2722" w:type="dxa"/>
            <w:shd w:val="clear" w:color="auto" w:fill="auto"/>
          </w:tcPr>
          <w:p w14:paraId="3B70937A" w14:textId="4EB9B0CB" w:rsidR="008F4C22" w:rsidRPr="00A44D8D" w:rsidRDefault="008F4C22" w:rsidP="008F4C22">
            <w:pPr>
              <w:rPr>
                <w:sz w:val="24"/>
                <w:szCs w:val="24"/>
              </w:rPr>
            </w:pPr>
            <w:r w:rsidRPr="00A44D8D">
              <w:rPr>
                <w:sz w:val="24"/>
                <w:szCs w:val="24"/>
              </w:rPr>
              <w:t xml:space="preserve">Популяризация достижений в сельском хозяйстве </w:t>
            </w:r>
          </w:p>
        </w:tc>
        <w:tc>
          <w:tcPr>
            <w:tcW w:w="2977" w:type="dxa"/>
            <w:shd w:val="clear" w:color="auto" w:fill="auto"/>
          </w:tcPr>
          <w:p w14:paraId="68D68A22" w14:textId="1D16AA31" w:rsidR="008F4C22" w:rsidRPr="00A44D8D" w:rsidRDefault="008F4C22" w:rsidP="008F4C22">
            <w:pPr>
              <w:rPr>
                <w:sz w:val="24"/>
                <w:szCs w:val="24"/>
              </w:rPr>
            </w:pPr>
            <w:r w:rsidRPr="00A44D8D">
              <w:rPr>
                <w:sz w:val="24"/>
                <w:szCs w:val="24"/>
              </w:rPr>
              <w:t>Комитет экономического развития и инвестиционной деятельности администрации Киришского муниципального района, комитет по местному самоуправлению, межнациональным отношениям и организационной работе администрации Киришского муниципального района</w:t>
            </w:r>
          </w:p>
        </w:tc>
        <w:tc>
          <w:tcPr>
            <w:tcW w:w="992" w:type="dxa"/>
            <w:shd w:val="clear" w:color="auto" w:fill="auto"/>
          </w:tcPr>
          <w:p w14:paraId="097E19E4" w14:textId="5648AC31" w:rsidR="008F4C22" w:rsidRPr="00A44D8D" w:rsidRDefault="008F4C22" w:rsidP="008F4C22">
            <w:pPr>
              <w:rPr>
                <w:sz w:val="24"/>
                <w:szCs w:val="24"/>
              </w:rPr>
            </w:pPr>
            <w:r w:rsidRPr="00A44D8D">
              <w:rPr>
                <w:sz w:val="24"/>
                <w:szCs w:val="24"/>
              </w:rPr>
              <w:t>2018</w:t>
            </w:r>
          </w:p>
        </w:tc>
        <w:tc>
          <w:tcPr>
            <w:tcW w:w="992" w:type="dxa"/>
            <w:shd w:val="clear" w:color="auto" w:fill="auto"/>
          </w:tcPr>
          <w:p w14:paraId="45B3E3A5" w14:textId="2DCBBBB9" w:rsidR="008F4C22" w:rsidRPr="00A44D8D" w:rsidRDefault="008F4C22" w:rsidP="008F4C22">
            <w:pPr>
              <w:rPr>
                <w:sz w:val="24"/>
                <w:szCs w:val="24"/>
              </w:rPr>
            </w:pPr>
            <w:r w:rsidRPr="00A44D8D">
              <w:rPr>
                <w:sz w:val="24"/>
                <w:szCs w:val="24"/>
              </w:rPr>
              <w:t>2021</w:t>
            </w:r>
          </w:p>
        </w:tc>
        <w:tc>
          <w:tcPr>
            <w:tcW w:w="3686" w:type="dxa"/>
            <w:shd w:val="clear" w:color="auto" w:fill="auto"/>
          </w:tcPr>
          <w:p w14:paraId="2131040A" w14:textId="651F527E" w:rsidR="008F4C22" w:rsidRPr="00A44D8D" w:rsidRDefault="008F4C22" w:rsidP="008F4C22">
            <w:pPr>
              <w:rPr>
                <w:rFonts w:eastAsia="Calibri"/>
                <w:sz w:val="24"/>
                <w:szCs w:val="24"/>
              </w:rPr>
            </w:pPr>
            <w:r w:rsidRPr="00A44D8D">
              <w:rPr>
                <w:sz w:val="24"/>
                <w:szCs w:val="24"/>
              </w:rPr>
              <w:t>Отсутствие стимулирования сельскохозяйственных товаропроизводителей и граждан, ведущих личное подсобное хозяйство</w:t>
            </w:r>
            <w:r w:rsidR="009D6921" w:rsidRPr="00A44D8D">
              <w:rPr>
                <w:sz w:val="24"/>
                <w:szCs w:val="24"/>
              </w:rPr>
              <w:t>,</w:t>
            </w:r>
            <w:r w:rsidRPr="00A44D8D">
              <w:rPr>
                <w:sz w:val="24"/>
                <w:szCs w:val="24"/>
              </w:rPr>
              <w:t xml:space="preserve"> к достижению успехов в сельскохозяйственной деятельности.</w:t>
            </w:r>
          </w:p>
        </w:tc>
        <w:tc>
          <w:tcPr>
            <w:tcW w:w="2976" w:type="dxa"/>
            <w:shd w:val="clear" w:color="auto" w:fill="auto"/>
          </w:tcPr>
          <w:p w14:paraId="7074B7F7" w14:textId="7C7DCDB8" w:rsidR="008F4C22" w:rsidRPr="00A44D8D" w:rsidRDefault="008F4C22" w:rsidP="008F4C22">
            <w:pPr>
              <w:rPr>
                <w:sz w:val="24"/>
                <w:szCs w:val="24"/>
              </w:rPr>
            </w:pPr>
            <w:r w:rsidRPr="00A44D8D">
              <w:rPr>
                <w:sz w:val="24"/>
                <w:szCs w:val="24"/>
              </w:rPr>
              <w:t>Объем производства продукции сельского хозяйства</w:t>
            </w:r>
          </w:p>
        </w:tc>
      </w:tr>
    </w:tbl>
    <w:p w14:paraId="184CFD8C" w14:textId="77777777" w:rsidR="008F4C22" w:rsidRPr="00A44D8D" w:rsidRDefault="008F4C22" w:rsidP="008F4C22">
      <w:pPr>
        <w:spacing w:line="276" w:lineRule="auto"/>
        <w:ind w:firstLine="709"/>
        <w:jc w:val="center"/>
        <w:rPr>
          <w:sz w:val="24"/>
          <w:szCs w:val="24"/>
        </w:rPr>
      </w:pPr>
    </w:p>
    <w:sectPr w:rsidR="008F4C22" w:rsidRPr="00A44D8D" w:rsidSect="00FC7847">
      <w:pgSz w:w="16840" w:h="11907" w:orient="landscape"/>
      <w:pgMar w:top="1134"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1BA63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246F60"/>
    <w:multiLevelType w:val="hybridMultilevel"/>
    <w:tmpl w:val="5DBA1576"/>
    <w:lvl w:ilvl="0" w:tplc="869CACA2">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3161D5"/>
    <w:multiLevelType w:val="hybridMultilevel"/>
    <w:tmpl w:val="BCF82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AC16FC"/>
    <w:multiLevelType w:val="multilevel"/>
    <w:tmpl w:val="C1FA19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0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nsid w:val="2AC453C3"/>
    <w:multiLevelType w:val="multilevel"/>
    <w:tmpl w:val="35E2A26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EB45947"/>
    <w:multiLevelType w:val="hybridMultilevel"/>
    <w:tmpl w:val="6BCCEEB8"/>
    <w:lvl w:ilvl="0" w:tplc="97A2C512">
      <w:start w:val="1"/>
      <w:numFmt w:val="decimal"/>
      <w:lvlText w:val="%1."/>
      <w:lvlJc w:val="left"/>
      <w:pPr>
        <w:tabs>
          <w:tab w:val="num" w:pos="928"/>
        </w:tabs>
        <w:ind w:left="928"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561B1D96"/>
    <w:multiLevelType w:val="hybridMultilevel"/>
    <w:tmpl w:val="14FA351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4E2141"/>
    <w:multiLevelType w:val="hybridMultilevel"/>
    <w:tmpl w:val="7374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55493B"/>
    <w:multiLevelType w:val="hybridMultilevel"/>
    <w:tmpl w:val="374CABBC"/>
    <w:lvl w:ilvl="0" w:tplc="6E342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C6532D8"/>
    <w:multiLevelType w:val="hybridMultilevel"/>
    <w:tmpl w:val="BDA62A2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4A1E44"/>
    <w:multiLevelType w:val="multilevel"/>
    <w:tmpl w:val="D5EA1A92"/>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9"/>
  </w:num>
  <w:num w:numId="6">
    <w:abstractNumId w:val="7"/>
  </w:num>
  <w:num w:numId="7">
    <w:abstractNumId w:val="2"/>
  </w:num>
  <w:num w:numId="8">
    <w:abstractNumId w:val="1"/>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34"/>
    <w:rsid w:val="00006C93"/>
    <w:rsid w:val="000101BA"/>
    <w:rsid w:val="00011000"/>
    <w:rsid w:val="000306C3"/>
    <w:rsid w:val="00031170"/>
    <w:rsid w:val="00043726"/>
    <w:rsid w:val="00045F66"/>
    <w:rsid w:val="00056F73"/>
    <w:rsid w:val="00063607"/>
    <w:rsid w:val="000638D6"/>
    <w:rsid w:val="0006449B"/>
    <w:rsid w:val="00080D95"/>
    <w:rsid w:val="000918EF"/>
    <w:rsid w:val="00094E06"/>
    <w:rsid w:val="000964A2"/>
    <w:rsid w:val="000A0222"/>
    <w:rsid w:val="000B1E0C"/>
    <w:rsid w:val="000E202E"/>
    <w:rsid w:val="000E610F"/>
    <w:rsid w:val="000E6496"/>
    <w:rsid w:val="000E7103"/>
    <w:rsid w:val="000F126D"/>
    <w:rsid w:val="000F4B9D"/>
    <w:rsid w:val="00101DAB"/>
    <w:rsid w:val="0010428E"/>
    <w:rsid w:val="00117E20"/>
    <w:rsid w:val="00131AF7"/>
    <w:rsid w:val="00132574"/>
    <w:rsid w:val="00133497"/>
    <w:rsid w:val="00134FD5"/>
    <w:rsid w:val="00143550"/>
    <w:rsid w:val="001510EC"/>
    <w:rsid w:val="001549DD"/>
    <w:rsid w:val="00160E7C"/>
    <w:rsid w:val="0016624C"/>
    <w:rsid w:val="00171F7D"/>
    <w:rsid w:val="001C1019"/>
    <w:rsid w:val="001C331C"/>
    <w:rsid w:val="001E2653"/>
    <w:rsid w:val="001E58B4"/>
    <w:rsid w:val="00201672"/>
    <w:rsid w:val="00202139"/>
    <w:rsid w:val="002021AE"/>
    <w:rsid w:val="00216109"/>
    <w:rsid w:val="0022053F"/>
    <w:rsid w:val="002261D3"/>
    <w:rsid w:val="002464AB"/>
    <w:rsid w:val="00247A60"/>
    <w:rsid w:val="00257260"/>
    <w:rsid w:val="002653D9"/>
    <w:rsid w:val="00270F30"/>
    <w:rsid w:val="00272929"/>
    <w:rsid w:val="002757A0"/>
    <w:rsid w:val="00281E45"/>
    <w:rsid w:val="00282E60"/>
    <w:rsid w:val="00290A0C"/>
    <w:rsid w:val="002953C9"/>
    <w:rsid w:val="002A130C"/>
    <w:rsid w:val="002B2520"/>
    <w:rsid w:val="002B3834"/>
    <w:rsid w:val="002C50D8"/>
    <w:rsid w:val="002E1C7F"/>
    <w:rsid w:val="002F0ACA"/>
    <w:rsid w:val="002F2483"/>
    <w:rsid w:val="002F26B5"/>
    <w:rsid w:val="0030116B"/>
    <w:rsid w:val="00305718"/>
    <w:rsid w:val="00315E58"/>
    <w:rsid w:val="00317DC8"/>
    <w:rsid w:val="00321B3C"/>
    <w:rsid w:val="00322131"/>
    <w:rsid w:val="0032358B"/>
    <w:rsid w:val="00324507"/>
    <w:rsid w:val="003254D6"/>
    <w:rsid w:val="00332CAF"/>
    <w:rsid w:val="00335A95"/>
    <w:rsid w:val="00337284"/>
    <w:rsid w:val="0034365C"/>
    <w:rsid w:val="00376BA5"/>
    <w:rsid w:val="00380F07"/>
    <w:rsid w:val="00381969"/>
    <w:rsid w:val="0039304E"/>
    <w:rsid w:val="003A555D"/>
    <w:rsid w:val="003B148B"/>
    <w:rsid w:val="003C014F"/>
    <w:rsid w:val="003C1C06"/>
    <w:rsid w:val="003C2177"/>
    <w:rsid w:val="003D192F"/>
    <w:rsid w:val="003D1E1A"/>
    <w:rsid w:val="003D394D"/>
    <w:rsid w:val="003D697E"/>
    <w:rsid w:val="003F045F"/>
    <w:rsid w:val="00403448"/>
    <w:rsid w:val="00412682"/>
    <w:rsid w:val="00417B44"/>
    <w:rsid w:val="004218A1"/>
    <w:rsid w:val="00437727"/>
    <w:rsid w:val="004404E9"/>
    <w:rsid w:val="004447C5"/>
    <w:rsid w:val="00460C06"/>
    <w:rsid w:val="00483CCB"/>
    <w:rsid w:val="004860CA"/>
    <w:rsid w:val="00491689"/>
    <w:rsid w:val="00492CBE"/>
    <w:rsid w:val="004A5D0D"/>
    <w:rsid w:val="004C4846"/>
    <w:rsid w:val="004C6FF0"/>
    <w:rsid w:val="004D1980"/>
    <w:rsid w:val="004E4ED6"/>
    <w:rsid w:val="004F4B05"/>
    <w:rsid w:val="004F57A9"/>
    <w:rsid w:val="00503CCF"/>
    <w:rsid w:val="00511048"/>
    <w:rsid w:val="005151E8"/>
    <w:rsid w:val="00534B11"/>
    <w:rsid w:val="00535931"/>
    <w:rsid w:val="00537EC3"/>
    <w:rsid w:val="00550194"/>
    <w:rsid w:val="0056194D"/>
    <w:rsid w:val="00567465"/>
    <w:rsid w:val="00571E37"/>
    <w:rsid w:val="005762F6"/>
    <w:rsid w:val="005814EC"/>
    <w:rsid w:val="005964F5"/>
    <w:rsid w:val="005A3090"/>
    <w:rsid w:val="005A4449"/>
    <w:rsid w:val="005B0EF0"/>
    <w:rsid w:val="005B2860"/>
    <w:rsid w:val="005B2E20"/>
    <w:rsid w:val="005B597F"/>
    <w:rsid w:val="005C11A7"/>
    <w:rsid w:val="005C6241"/>
    <w:rsid w:val="005D240A"/>
    <w:rsid w:val="005D4EB5"/>
    <w:rsid w:val="005D5096"/>
    <w:rsid w:val="005E16EE"/>
    <w:rsid w:val="005E4DEF"/>
    <w:rsid w:val="005E7BF6"/>
    <w:rsid w:val="005F74BC"/>
    <w:rsid w:val="006035D0"/>
    <w:rsid w:val="00604E59"/>
    <w:rsid w:val="006063A8"/>
    <w:rsid w:val="00614817"/>
    <w:rsid w:val="006156DA"/>
    <w:rsid w:val="00615C8D"/>
    <w:rsid w:val="00620234"/>
    <w:rsid w:val="00652FFE"/>
    <w:rsid w:val="0065465D"/>
    <w:rsid w:val="00656B47"/>
    <w:rsid w:val="00657C27"/>
    <w:rsid w:val="006615A0"/>
    <w:rsid w:val="00665A57"/>
    <w:rsid w:val="006707AC"/>
    <w:rsid w:val="006707EA"/>
    <w:rsid w:val="0067207E"/>
    <w:rsid w:val="00674EE9"/>
    <w:rsid w:val="006755CB"/>
    <w:rsid w:val="006851FA"/>
    <w:rsid w:val="00687153"/>
    <w:rsid w:val="00690C81"/>
    <w:rsid w:val="006933EA"/>
    <w:rsid w:val="0069457C"/>
    <w:rsid w:val="00695285"/>
    <w:rsid w:val="006A0A9C"/>
    <w:rsid w:val="006C4D9F"/>
    <w:rsid w:val="006C6B6E"/>
    <w:rsid w:val="006C7BC0"/>
    <w:rsid w:val="006D7B6A"/>
    <w:rsid w:val="006E4B2B"/>
    <w:rsid w:val="006F1B85"/>
    <w:rsid w:val="006F5945"/>
    <w:rsid w:val="007002DC"/>
    <w:rsid w:val="00705155"/>
    <w:rsid w:val="00710363"/>
    <w:rsid w:val="00712A19"/>
    <w:rsid w:val="00716C27"/>
    <w:rsid w:val="007173E0"/>
    <w:rsid w:val="007177C0"/>
    <w:rsid w:val="007318AF"/>
    <w:rsid w:val="00736F92"/>
    <w:rsid w:val="0074374E"/>
    <w:rsid w:val="00757256"/>
    <w:rsid w:val="00760800"/>
    <w:rsid w:val="00763E5C"/>
    <w:rsid w:val="00765603"/>
    <w:rsid w:val="00772162"/>
    <w:rsid w:val="007812CF"/>
    <w:rsid w:val="00784980"/>
    <w:rsid w:val="007A4EF3"/>
    <w:rsid w:val="007B569D"/>
    <w:rsid w:val="007B6555"/>
    <w:rsid w:val="007C03D8"/>
    <w:rsid w:val="007C5CBC"/>
    <w:rsid w:val="007C60DE"/>
    <w:rsid w:val="007D35FC"/>
    <w:rsid w:val="007D4663"/>
    <w:rsid w:val="007D4935"/>
    <w:rsid w:val="007E5A84"/>
    <w:rsid w:val="007F3F99"/>
    <w:rsid w:val="007F4950"/>
    <w:rsid w:val="007F5901"/>
    <w:rsid w:val="007F6EC9"/>
    <w:rsid w:val="00813AB4"/>
    <w:rsid w:val="00817AC2"/>
    <w:rsid w:val="0082664B"/>
    <w:rsid w:val="00832567"/>
    <w:rsid w:val="00844594"/>
    <w:rsid w:val="008474EA"/>
    <w:rsid w:val="00850391"/>
    <w:rsid w:val="008605AB"/>
    <w:rsid w:val="00863A49"/>
    <w:rsid w:val="00863D48"/>
    <w:rsid w:val="008653CB"/>
    <w:rsid w:val="00866552"/>
    <w:rsid w:val="008670D6"/>
    <w:rsid w:val="00877281"/>
    <w:rsid w:val="0089152F"/>
    <w:rsid w:val="00897600"/>
    <w:rsid w:val="008B0431"/>
    <w:rsid w:val="008D1123"/>
    <w:rsid w:val="008D1F9F"/>
    <w:rsid w:val="008E2941"/>
    <w:rsid w:val="008E37E5"/>
    <w:rsid w:val="008E4571"/>
    <w:rsid w:val="008F4C22"/>
    <w:rsid w:val="008F5743"/>
    <w:rsid w:val="008F7CD5"/>
    <w:rsid w:val="008F7DEB"/>
    <w:rsid w:val="00907581"/>
    <w:rsid w:val="009242CB"/>
    <w:rsid w:val="0092609F"/>
    <w:rsid w:val="00932C6D"/>
    <w:rsid w:val="0094384B"/>
    <w:rsid w:val="00946B52"/>
    <w:rsid w:val="00960111"/>
    <w:rsid w:val="00960A3D"/>
    <w:rsid w:val="009627FB"/>
    <w:rsid w:val="00962FAE"/>
    <w:rsid w:val="00975E9A"/>
    <w:rsid w:val="009923FD"/>
    <w:rsid w:val="00994E81"/>
    <w:rsid w:val="009A09B5"/>
    <w:rsid w:val="009A21CD"/>
    <w:rsid w:val="009B288F"/>
    <w:rsid w:val="009C311B"/>
    <w:rsid w:val="009C580F"/>
    <w:rsid w:val="009D6921"/>
    <w:rsid w:val="009E36EE"/>
    <w:rsid w:val="009F34DD"/>
    <w:rsid w:val="009F54DD"/>
    <w:rsid w:val="009F5B5E"/>
    <w:rsid w:val="009F615A"/>
    <w:rsid w:val="00A2020A"/>
    <w:rsid w:val="00A2335D"/>
    <w:rsid w:val="00A309CA"/>
    <w:rsid w:val="00A316B3"/>
    <w:rsid w:val="00A40111"/>
    <w:rsid w:val="00A44D8D"/>
    <w:rsid w:val="00A60070"/>
    <w:rsid w:val="00A62755"/>
    <w:rsid w:val="00A70398"/>
    <w:rsid w:val="00A76324"/>
    <w:rsid w:val="00AB41F2"/>
    <w:rsid w:val="00AB48EB"/>
    <w:rsid w:val="00AB540B"/>
    <w:rsid w:val="00AD5AB9"/>
    <w:rsid w:val="00AE3C1B"/>
    <w:rsid w:val="00AE4B68"/>
    <w:rsid w:val="00AF2769"/>
    <w:rsid w:val="00AF645C"/>
    <w:rsid w:val="00B061F0"/>
    <w:rsid w:val="00B12E52"/>
    <w:rsid w:val="00B24C40"/>
    <w:rsid w:val="00B36A67"/>
    <w:rsid w:val="00B37F11"/>
    <w:rsid w:val="00B55538"/>
    <w:rsid w:val="00B57F9D"/>
    <w:rsid w:val="00B60A62"/>
    <w:rsid w:val="00B65D9F"/>
    <w:rsid w:val="00B75435"/>
    <w:rsid w:val="00BA3095"/>
    <w:rsid w:val="00BA7C71"/>
    <w:rsid w:val="00BC3ADF"/>
    <w:rsid w:val="00BD78E9"/>
    <w:rsid w:val="00BE06DA"/>
    <w:rsid w:val="00C03BF7"/>
    <w:rsid w:val="00C05D62"/>
    <w:rsid w:val="00C126AA"/>
    <w:rsid w:val="00C20DA9"/>
    <w:rsid w:val="00C22804"/>
    <w:rsid w:val="00C25EBC"/>
    <w:rsid w:val="00C27BEB"/>
    <w:rsid w:val="00C32380"/>
    <w:rsid w:val="00C411C9"/>
    <w:rsid w:val="00C436DD"/>
    <w:rsid w:val="00C46956"/>
    <w:rsid w:val="00C60DB2"/>
    <w:rsid w:val="00C61D6B"/>
    <w:rsid w:val="00C625AF"/>
    <w:rsid w:val="00C62CFA"/>
    <w:rsid w:val="00C703E9"/>
    <w:rsid w:val="00C76046"/>
    <w:rsid w:val="00C85A49"/>
    <w:rsid w:val="00C91A7D"/>
    <w:rsid w:val="00C964B9"/>
    <w:rsid w:val="00CA3260"/>
    <w:rsid w:val="00CD06E1"/>
    <w:rsid w:val="00CD1CF1"/>
    <w:rsid w:val="00CE39F6"/>
    <w:rsid w:val="00CE79FC"/>
    <w:rsid w:val="00CF008E"/>
    <w:rsid w:val="00CF0935"/>
    <w:rsid w:val="00CF19E3"/>
    <w:rsid w:val="00CF40CE"/>
    <w:rsid w:val="00D0449A"/>
    <w:rsid w:val="00D13D8D"/>
    <w:rsid w:val="00D21678"/>
    <w:rsid w:val="00D25DB5"/>
    <w:rsid w:val="00D2772C"/>
    <w:rsid w:val="00D32F7C"/>
    <w:rsid w:val="00D516A5"/>
    <w:rsid w:val="00D567EE"/>
    <w:rsid w:val="00D60010"/>
    <w:rsid w:val="00D75E2A"/>
    <w:rsid w:val="00D800D5"/>
    <w:rsid w:val="00D85E06"/>
    <w:rsid w:val="00D93DFC"/>
    <w:rsid w:val="00DA64D3"/>
    <w:rsid w:val="00DC0364"/>
    <w:rsid w:val="00DC1860"/>
    <w:rsid w:val="00DC579C"/>
    <w:rsid w:val="00DD2C26"/>
    <w:rsid w:val="00DD2E8E"/>
    <w:rsid w:val="00DD4D94"/>
    <w:rsid w:val="00DD5698"/>
    <w:rsid w:val="00DD6ECC"/>
    <w:rsid w:val="00DD746C"/>
    <w:rsid w:val="00DE0CEE"/>
    <w:rsid w:val="00DE3575"/>
    <w:rsid w:val="00DE5634"/>
    <w:rsid w:val="00DF7509"/>
    <w:rsid w:val="00E03AE8"/>
    <w:rsid w:val="00E04B89"/>
    <w:rsid w:val="00E1354A"/>
    <w:rsid w:val="00E1416C"/>
    <w:rsid w:val="00E27DC9"/>
    <w:rsid w:val="00E70269"/>
    <w:rsid w:val="00E7256D"/>
    <w:rsid w:val="00E73F4E"/>
    <w:rsid w:val="00E83D20"/>
    <w:rsid w:val="00E917B5"/>
    <w:rsid w:val="00EB2B51"/>
    <w:rsid w:val="00ED1C1D"/>
    <w:rsid w:val="00EE01EA"/>
    <w:rsid w:val="00EE2B2A"/>
    <w:rsid w:val="00EE3556"/>
    <w:rsid w:val="00EF41B2"/>
    <w:rsid w:val="00EF48CD"/>
    <w:rsid w:val="00F06550"/>
    <w:rsid w:val="00F070BF"/>
    <w:rsid w:val="00F07D1D"/>
    <w:rsid w:val="00F27804"/>
    <w:rsid w:val="00F27DC6"/>
    <w:rsid w:val="00F3252B"/>
    <w:rsid w:val="00F36529"/>
    <w:rsid w:val="00F4383F"/>
    <w:rsid w:val="00F774EC"/>
    <w:rsid w:val="00F8283C"/>
    <w:rsid w:val="00F840B9"/>
    <w:rsid w:val="00F94CAA"/>
    <w:rsid w:val="00F9797F"/>
    <w:rsid w:val="00FA4589"/>
    <w:rsid w:val="00FB20CC"/>
    <w:rsid w:val="00FC1019"/>
    <w:rsid w:val="00FC7847"/>
    <w:rsid w:val="00FE47BC"/>
    <w:rsid w:val="00FF78A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05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69"/>
  </w:style>
  <w:style w:type="paragraph" w:styleId="1">
    <w:name w:val="heading 1"/>
    <w:basedOn w:val="a"/>
    <w:next w:val="a"/>
    <w:qFormat/>
    <w:rsid w:val="00381969"/>
    <w:pPr>
      <w:keepNext/>
      <w:tabs>
        <w:tab w:val="left" w:pos="7371"/>
      </w:tabs>
      <w:spacing w:before="960"/>
      <w:outlineLvl w:val="0"/>
    </w:pPr>
    <w:rPr>
      <w:sz w:val="28"/>
    </w:rPr>
  </w:style>
  <w:style w:type="paragraph" w:styleId="2">
    <w:name w:val="heading 2"/>
    <w:basedOn w:val="a"/>
    <w:next w:val="a"/>
    <w:link w:val="20"/>
    <w:qFormat/>
    <w:rsid w:val="007812CF"/>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81969"/>
    <w:pPr>
      <w:spacing w:line="360" w:lineRule="auto"/>
      <w:ind w:firstLine="709"/>
      <w:jc w:val="both"/>
    </w:pPr>
    <w:rPr>
      <w:rFonts w:ascii="Arial" w:hAnsi="Arial"/>
      <w:sz w:val="22"/>
    </w:rPr>
  </w:style>
  <w:style w:type="paragraph" w:styleId="a4">
    <w:name w:val="Body Text"/>
    <w:basedOn w:val="a"/>
    <w:rsid w:val="00381969"/>
    <w:pPr>
      <w:framePr w:w="4689" w:h="574" w:hRule="exact" w:hSpace="142" w:wrap="around" w:vAnchor="page" w:hAnchor="page" w:x="2010" w:y="4753"/>
    </w:pPr>
    <w:rPr>
      <w:rFonts w:ascii="Arial" w:hAnsi="Arial"/>
    </w:rPr>
  </w:style>
  <w:style w:type="paragraph" w:styleId="a5">
    <w:name w:val="Title"/>
    <w:basedOn w:val="a"/>
    <w:qFormat/>
    <w:rsid w:val="00381969"/>
    <w:pPr>
      <w:jc w:val="center"/>
    </w:pPr>
    <w:rPr>
      <w:b/>
      <w:sz w:val="24"/>
    </w:rPr>
  </w:style>
  <w:style w:type="table" w:styleId="a6">
    <w:name w:val="Table Grid"/>
    <w:basedOn w:val="a1"/>
    <w:uiPriority w:val="39"/>
    <w:rsid w:val="0033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A62755"/>
    <w:pPr>
      <w:spacing w:after="120" w:line="480" w:lineRule="auto"/>
    </w:pPr>
  </w:style>
  <w:style w:type="character" w:customStyle="1" w:styleId="22">
    <w:name w:val="Основной текст 2 Знак"/>
    <w:basedOn w:val="a0"/>
    <w:link w:val="21"/>
    <w:rsid w:val="00A62755"/>
  </w:style>
  <w:style w:type="paragraph" w:styleId="a7">
    <w:name w:val="Balloon Text"/>
    <w:basedOn w:val="a"/>
    <w:link w:val="a8"/>
    <w:rsid w:val="00D567EE"/>
    <w:rPr>
      <w:rFonts w:ascii="Tahoma" w:hAnsi="Tahoma"/>
      <w:sz w:val="16"/>
      <w:szCs w:val="16"/>
    </w:rPr>
  </w:style>
  <w:style w:type="character" w:customStyle="1" w:styleId="a8">
    <w:name w:val="Текст выноски Знак"/>
    <w:link w:val="a7"/>
    <w:rsid w:val="00D567EE"/>
    <w:rPr>
      <w:rFonts w:ascii="Tahoma" w:hAnsi="Tahoma" w:cs="Tahoma"/>
      <w:sz w:val="16"/>
      <w:szCs w:val="16"/>
    </w:rPr>
  </w:style>
  <w:style w:type="character" w:customStyle="1" w:styleId="20">
    <w:name w:val="Заголовок 2 Знак"/>
    <w:link w:val="2"/>
    <w:semiHidden/>
    <w:rsid w:val="007812CF"/>
    <w:rPr>
      <w:rFonts w:ascii="Cambria" w:eastAsia="Times New Roman" w:hAnsi="Cambria" w:cs="Times New Roman"/>
      <w:b/>
      <w:bCs/>
      <w:i/>
      <w:iCs/>
      <w:sz w:val="28"/>
      <w:szCs w:val="28"/>
    </w:rPr>
  </w:style>
  <w:style w:type="paragraph" w:customStyle="1" w:styleId="-11">
    <w:name w:val="Цветной список - Акцент 11"/>
    <w:basedOn w:val="a"/>
    <w:uiPriority w:val="34"/>
    <w:qFormat/>
    <w:rsid w:val="005B2860"/>
    <w:pPr>
      <w:ind w:left="720"/>
      <w:contextualSpacing/>
    </w:pPr>
  </w:style>
  <w:style w:type="paragraph" w:styleId="a9">
    <w:name w:val="No Spacing"/>
    <w:uiPriority w:val="1"/>
    <w:qFormat/>
    <w:rsid w:val="007C60DE"/>
    <w:rPr>
      <w:sz w:val="24"/>
      <w:szCs w:val="24"/>
    </w:rPr>
  </w:style>
  <w:style w:type="paragraph" w:customStyle="1" w:styleId="ConsPlusTitle">
    <w:name w:val="ConsPlusTitle"/>
    <w:rsid w:val="007C60DE"/>
    <w:pPr>
      <w:widowControl w:val="0"/>
      <w:autoSpaceDE w:val="0"/>
      <w:autoSpaceDN w:val="0"/>
      <w:adjustRightInd w:val="0"/>
    </w:pPr>
    <w:rPr>
      <w:b/>
      <w:bCs/>
      <w:sz w:val="24"/>
      <w:szCs w:val="24"/>
    </w:rPr>
  </w:style>
  <w:style w:type="paragraph" w:styleId="aa">
    <w:name w:val="List Paragraph"/>
    <w:basedOn w:val="a"/>
    <w:uiPriority w:val="72"/>
    <w:rsid w:val="00817A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69"/>
  </w:style>
  <w:style w:type="paragraph" w:styleId="1">
    <w:name w:val="heading 1"/>
    <w:basedOn w:val="a"/>
    <w:next w:val="a"/>
    <w:qFormat/>
    <w:rsid w:val="00381969"/>
    <w:pPr>
      <w:keepNext/>
      <w:tabs>
        <w:tab w:val="left" w:pos="7371"/>
      </w:tabs>
      <w:spacing w:before="960"/>
      <w:outlineLvl w:val="0"/>
    </w:pPr>
    <w:rPr>
      <w:sz w:val="28"/>
    </w:rPr>
  </w:style>
  <w:style w:type="paragraph" w:styleId="2">
    <w:name w:val="heading 2"/>
    <w:basedOn w:val="a"/>
    <w:next w:val="a"/>
    <w:link w:val="20"/>
    <w:qFormat/>
    <w:rsid w:val="007812CF"/>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81969"/>
    <w:pPr>
      <w:spacing w:line="360" w:lineRule="auto"/>
      <w:ind w:firstLine="709"/>
      <w:jc w:val="both"/>
    </w:pPr>
    <w:rPr>
      <w:rFonts w:ascii="Arial" w:hAnsi="Arial"/>
      <w:sz w:val="22"/>
    </w:rPr>
  </w:style>
  <w:style w:type="paragraph" w:styleId="a4">
    <w:name w:val="Body Text"/>
    <w:basedOn w:val="a"/>
    <w:rsid w:val="00381969"/>
    <w:pPr>
      <w:framePr w:w="4689" w:h="574" w:hRule="exact" w:hSpace="142" w:wrap="around" w:vAnchor="page" w:hAnchor="page" w:x="2010" w:y="4753"/>
    </w:pPr>
    <w:rPr>
      <w:rFonts w:ascii="Arial" w:hAnsi="Arial"/>
    </w:rPr>
  </w:style>
  <w:style w:type="paragraph" w:styleId="a5">
    <w:name w:val="Title"/>
    <w:basedOn w:val="a"/>
    <w:qFormat/>
    <w:rsid w:val="00381969"/>
    <w:pPr>
      <w:jc w:val="center"/>
    </w:pPr>
    <w:rPr>
      <w:b/>
      <w:sz w:val="24"/>
    </w:rPr>
  </w:style>
  <w:style w:type="table" w:styleId="a6">
    <w:name w:val="Table Grid"/>
    <w:basedOn w:val="a1"/>
    <w:uiPriority w:val="39"/>
    <w:rsid w:val="0033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A62755"/>
    <w:pPr>
      <w:spacing w:after="120" w:line="480" w:lineRule="auto"/>
    </w:pPr>
  </w:style>
  <w:style w:type="character" w:customStyle="1" w:styleId="22">
    <w:name w:val="Основной текст 2 Знак"/>
    <w:basedOn w:val="a0"/>
    <w:link w:val="21"/>
    <w:rsid w:val="00A62755"/>
  </w:style>
  <w:style w:type="paragraph" w:styleId="a7">
    <w:name w:val="Balloon Text"/>
    <w:basedOn w:val="a"/>
    <w:link w:val="a8"/>
    <w:rsid w:val="00D567EE"/>
    <w:rPr>
      <w:rFonts w:ascii="Tahoma" w:hAnsi="Tahoma"/>
      <w:sz w:val="16"/>
      <w:szCs w:val="16"/>
    </w:rPr>
  </w:style>
  <w:style w:type="character" w:customStyle="1" w:styleId="a8">
    <w:name w:val="Текст выноски Знак"/>
    <w:link w:val="a7"/>
    <w:rsid w:val="00D567EE"/>
    <w:rPr>
      <w:rFonts w:ascii="Tahoma" w:hAnsi="Tahoma" w:cs="Tahoma"/>
      <w:sz w:val="16"/>
      <w:szCs w:val="16"/>
    </w:rPr>
  </w:style>
  <w:style w:type="character" w:customStyle="1" w:styleId="20">
    <w:name w:val="Заголовок 2 Знак"/>
    <w:link w:val="2"/>
    <w:semiHidden/>
    <w:rsid w:val="007812CF"/>
    <w:rPr>
      <w:rFonts w:ascii="Cambria" w:eastAsia="Times New Roman" w:hAnsi="Cambria" w:cs="Times New Roman"/>
      <w:b/>
      <w:bCs/>
      <w:i/>
      <w:iCs/>
      <w:sz w:val="28"/>
      <w:szCs w:val="28"/>
    </w:rPr>
  </w:style>
  <w:style w:type="paragraph" w:customStyle="1" w:styleId="-11">
    <w:name w:val="Цветной список - Акцент 11"/>
    <w:basedOn w:val="a"/>
    <w:uiPriority w:val="34"/>
    <w:qFormat/>
    <w:rsid w:val="005B2860"/>
    <w:pPr>
      <w:ind w:left="720"/>
      <w:contextualSpacing/>
    </w:pPr>
  </w:style>
  <w:style w:type="paragraph" w:styleId="a9">
    <w:name w:val="No Spacing"/>
    <w:uiPriority w:val="1"/>
    <w:qFormat/>
    <w:rsid w:val="007C60DE"/>
    <w:rPr>
      <w:sz w:val="24"/>
      <w:szCs w:val="24"/>
    </w:rPr>
  </w:style>
  <w:style w:type="paragraph" w:customStyle="1" w:styleId="ConsPlusTitle">
    <w:name w:val="ConsPlusTitle"/>
    <w:rsid w:val="007C60DE"/>
    <w:pPr>
      <w:widowControl w:val="0"/>
      <w:autoSpaceDE w:val="0"/>
      <w:autoSpaceDN w:val="0"/>
      <w:adjustRightInd w:val="0"/>
    </w:pPr>
    <w:rPr>
      <w:b/>
      <w:bCs/>
      <w:sz w:val="24"/>
      <w:szCs w:val="24"/>
    </w:rPr>
  </w:style>
  <w:style w:type="paragraph" w:styleId="aa">
    <w:name w:val="List Paragraph"/>
    <w:basedOn w:val="a"/>
    <w:uiPriority w:val="72"/>
    <w:rsid w:val="00817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48914">
      <w:bodyDiv w:val="1"/>
      <w:marLeft w:val="0"/>
      <w:marRight w:val="0"/>
      <w:marTop w:val="0"/>
      <w:marBottom w:val="0"/>
      <w:divBdr>
        <w:top w:val="none" w:sz="0" w:space="0" w:color="auto"/>
        <w:left w:val="none" w:sz="0" w:space="0" w:color="auto"/>
        <w:bottom w:val="none" w:sz="0" w:space="0" w:color="auto"/>
        <w:right w:val="none" w:sz="0" w:space="0" w:color="auto"/>
      </w:divBdr>
    </w:div>
    <w:div w:id="740640557">
      <w:bodyDiv w:val="1"/>
      <w:marLeft w:val="0"/>
      <w:marRight w:val="0"/>
      <w:marTop w:val="0"/>
      <w:marBottom w:val="0"/>
      <w:divBdr>
        <w:top w:val="none" w:sz="0" w:space="0" w:color="auto"/>
        <w:left w:val="none" w:sz="0" w:space="0" w:color="auto"/>
        <w:bottom w:val="none" w:sz="0" w:space="0" w:color="auto"/>
        <w:right w:val="none" w:sz="0" w:space="0" w:color="auto"/>
      </w:divBdr>
    </w:div>
    <w:div w:id="1071657707">
      <w:bodyDiv w:val="1"/>
      <w:marLeft w:val="0"/>
      <w:marRight w:val="0"/>
      <w:marTop w:val="0"/>
      <w:marBottom w:val="0"/>
      <w:divBdr>
        <w:top w:val="none" w:sz="0" w:space="0" w:color="auto"/>
        <w:left w:val="none" w:sz="0" w:space="0" w:color="auto"/>
        <w:bottom w:val="none" w:sz="0" w:space="0" w:color="auto"/>
        <w:right w:val="none" w:sz="0" w:space="0" w:color="auto"/>
      </w:divBdr>
    </w:div>
    <w:div w:id="1282221605">
      <w:bodyDiv w:val="1"/>
      <w:marLeft w:val="0"/>
      <w:marRight w:val="0"/>
      <w:marTop w:val="0"/>
      <w:marBottom w:val="0"/>
      <w:divBdr>
        <w:top w:val="none" w:sz="0" w:space="0" w:color="auto"/>
        <w:left w:val="none" w:sz="0" w:space="0" w:color="auto"/>
        <w:bottom w:val="none" w:sz="0" w:space="0" w:color="auto"/>
        <w:right w:val="none" w:sz="0" w:space="0" w:color="auto"/>
      </w:divBdr>
    </w:div>
    <w:div w:id="1856380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igorova\Application%20Data\Microsoft\&#1064;&#1072;&#1073;&#1083;&#1086;&#1085;&#1099;\&#1055;&#1086;&#1089;&#110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399AC-FFE5-4C57-9F16-F46AA1A3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Посьановление</Template>
  <TotalTime>0</TotalTime>
  <Pages>6</Pages>
  <Words>1366</Words>
  <Characters>7787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Администрация</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User</dc:creator>
  <cp:lastModifiedBy>Оксана Оглоблина</cp:lastModifiedBy>
  <cp:revision>2</cp:revision>
  <cp:lastPrinted>2018-02-06T06:40:00Z</cp:lastPrinted>
  <dcterms:created xsi:type="dcterms:W3CDTF">2018-02-08T13:53:00Z</dcterms:created>
  <dcterms:modified xsi:type="dcterms:W3CDTF">2018-02-08T13:53:00Z</dcterms:modified>
</cp:coreProperties>
</file>